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792EB7" w14:textId="70A7A6ED" w:rsidR="009A621E" w:rsidRDefault="00D96034"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 xml:space="preserve">Advicenne </w:t>
      </w:r>
      <w:r w:rsidR="00A3209C">
        <w:rPr>
          <w:rFonts w:asciiTheme="minorHAnsi" w:hAnsiTheme="minorHAnsi" w:cstheme="minorHAnsi"/>
          <w:b/>
          <w:color w:val="1B4255"/>
          <w:sz w:val="32"/>
          <w:szCs w:val="28"/>
          <w:lang w:val="fr-FR" w:eastAsia="fr-FR"/>
        </w:rPr>
        <w:t xml:space="preserve">met </w:t>
      </w:r>
      <w:r w:rsidR="00A3209C" w:rsidRPr="00A3209C">
        <w:rPr>
          <w:rFonts w:asciiTheme="minorHAnsi" w:hAnsiTheme="minorHAnsi" w:cstheme="minorHAnsi"/>
          <w:b/>
          <w:color w:val="1B4255"/>
          <w:sz w:val="32"/>
          <w:szCs w:val="28"/>
          <w:lang w:val="fr-FR" w:eastAsia="fr-FR"/>
        </w:rPr>
        <w:t xml:space="preserve">à disposition </w:t>
      </w:r>
      <w:r w:rsidR="00FE6AD3">
        <w:rPr>
          <w:rFonts w:asciiTheme="minorHAnsi" w:hAnsiTheme="minorHAnsi" w:cstheme="minorHAnsi"/>
          <w:b/>
          <w:color w:val="1B4255"/>
          <w:sz w:val="32"/>
          <w:szCs w:val="28"/>
          <w:lang w:val="fr-FR" w:eastAsia="fr-FR"/>
        </w:rPr>
        <w:t xml:space="preserve">l’avis de </w:t>
      </w:r>
      <w:r w:rsidR="009A621E">
        <w:rPr>
          <w:rFonts w:asciiTheme="minorHAnsi" w:hAnsiTheme="minorHAnsi" w:cstheme="minorHAnsi"/>
          <w:b/>
          <w:color w:val="1B4255"/>
          <w:sz w:val="32"/>
          <w:szCs w:val="28"/>
          <w:lang w:val="fr-FR" w:eastAsia="fr-FR"/>
        </w:rPr>
        <w:t>réunion publié au BALO</w:t>
      </w:r>
    </w:p>
    <w:p w14:paraId="220E8CFF" w14:textId="68C0C014" w:rsidR="00520350" w:rsidRDefault="009A621E"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28"/>
          <w:lang w:val="fr-FR" w:eastAsia="fr-FR"/>
        </w:rPr>
      </w:pPr>
      <w:r>
        <w:rPr>
          <w:rFonts w:asciiTheme="minorHAnsi" w:hAnsiTheme="minorHAnsi" w:cstheme="minorHAnsi"/>
          <w:b/>
          <w:color w:val="1B4255"/>
          <w:sz w:val="32"/>
          <w:szCs w:val="28"/>
          <w:lang w:val="fr-FR" w:eastAsia="fr-FR"/>
        </w:rPr>
        <w:t>pour</w:t>
      </w:r>
      <w:r w:rsidR="00FE6AD3">
        <w:rPr>
          <w:rFonts w:asciiTheme="minorHAnsi" w:hAnsiTheme="minorHAnsi" w:cstheme="minorHAnsi"/>
          <w:b/>
          <w:color w:val="1B4255"/>
          <w:sz w:val="32"/>
          <w:szCs w:val="28"/>
          <w:lang w:val="fr-FR" w:eastAsia="fr-FR"/>
        </w:rPr>
        <w:t xml:space="preserve"> l’assemblée générale du </w:t>
      </w:r>
      <w:r w:rsidR="00490D2D">
        <w:rPr>
          <w:rFonts w:asciiTheme="minorHAnsi" w:hAnsiTheme="minorHAnsi" w:cstheme="minorHAnsi"/>
          <w:b/>
          <w:color w:val="1B4255"/>
          <w:sz w:val="32"/>
          <w:szCs w:val="28"/>
          <w:lang w:val="fr-FR" w:eastAsia="fr-FR"/>
        </w:rPr>
        <w:t>14</w:t>
      </w:r>
      <w:r w:rsidR="00FE6AD3">
        <w:rPr>
          <w:rFonts w:asciiTheme="minorHAnsi" w:hAnsiTheme="minorHAnsi" w:cstheme="minorHAnsi"/>
          <w:b/>
          <w:color w:val="1B4255"/>
          <w:sz w:val="32"/>
          <w:szCs w:val="28"/>
          <w:lang w:val="fr-FR" w:eastAsia="fr-FR"/>
        </w:rPr>
        <w:t xml:space="preserve"> </w:t>
      </w:r>
      <w:r w:rsidR="00490D2D">
        <w:rPr>
          <w:rFonts w:asciiTheme="minorHAnsi" w:hAnsiTheme="minorHAnsi" w:cstheme="minorHAnsi"/>
          <w:b/>
          <w:color w:val="1B4255"/>
          <w:sz w:val="32"/>
          <w:szCs w:val="28"/>
          <w:lang w:val="fr-FR" w:eastAsia="fr-FR"/>
        </w:rPr>
        <w:t xml:space="preserve">mai </w:t>
      </w:r>
      <w:r w:rsidR="003D3673">
        <w:rPr>
          <w:rFonts w:asciiTheme="minorHAnsi" w:hAnsiTheme="minorHAnsi" w:cstheme="minorHAnsi"/>
          <w:b/>
          <w:color w:val="1B4255"/>
          <w:sz w:val="32"/>
          <w:szCs w:val="28"/>
          <w:lang w:val="fr-FR" w:eastAsia="fr-FR"/>
        </w:rPr>
        <w:t>202</w:t>
      </w:r>
      <w:r w:rsidR="00490D2D">
        <w:rPr>
          <w:rFonts w:asciiTheme="minorHAnsi" w:hAnsiTheme="minorHAnsi" w:cstheme="minorHAnsi"/>
          <w:b/>
          <w:color w:val="1B4255"/>
          <w:sz w:val="32"/>
          <w:szCs w:val="28"/>
          <w:lang w:val="fr-FR" w:eastAsia="fr-FR"/>
        </w:rPr>
        <w:t>4</w:t>
      </w: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7F28A327" w14:textId="54C542AF" w:rsidR="00520350" w:rsidRPr="006D0739" w:rsidRDefault="00D96034">
      <w:pPr>
        <w:pStyle w:val="Default"/>
        <w:jc w:val="both"/>
        <w:rPr>
          <w:rFonts w:asciiTheme="minorHAnsi" w:hAnsiTheme="minorHAnsi" w:cstheme="minorHAnsi"/>
          <w:sz w:val="22"/>
          <w:szCs w:val="22"/>
        </w:rPr>
      </w:pPr>
      <w:r>
        <w:rPr>
          <w:rFonts w:asciiTheme="minorHAnsi" w:hAnsiTheme="minorHAnsi" w:cstheme="minorHAnsi"/>
          <w:b/>
          <w:bCs/>
          <w:sz w:val="22"/>
          <w:szCs w:val="22"/>
        </w:rPr>
        <w:t>Paris</w:t>
      </w:r>
      <w:r w:rsidR="003D3673">
        <w:rPr>
          <w:rFonts w:asciiTheme="minorHAnsi" w:hAnsiTheme="minorHAnsi" w:cstheme="minorHAnsi"/>
          <w:b/>
          <w:bCs/>
          <w:sz w:val="22"/>
          <w:szCs w:val="22"/>
        </w:rPr>
        <w:t xml:space="preserve"> (France)</w:t>
      </w:r>
      <w:r>
        <w:rPr>
          <w:rFonts w:asciiTheme="minorHAnsi" w:hAnsiTheme="minorHAnsi" w:cstheme="minorHAnsi"/>
          <w:b/>
          <w:bCs/>
          <w:sz w:val="22"/>
          <w:szCs w:val="22"/>
        </w:rPr>
        <w:t xml:space="preserve">, le </w:t>
      </w:r>
      <w:r w:rsidR="00490D2D">
        <w:rPr>
          <w:rFonts w:asciiTheme="minorHAnsi" w:hAnsiTheme="minorHAnsi" w:cstheme="minorHAnsi"/>
          <w:b/>
          <w:bCs/>
          <w:sz w:val="22"/>
          <w:szCs w:val="22"/>
        </w:rPr>
        <w:t>4</w:t>
      </w:r>
      <w:r>
        <w:rPr>
          <w:rFonts w:asciiTheme="minorHAnsi" w:hAnsiTheme="minorHAnsi" w:cstheme="minorHAnsi"/>
          <w:b/>
          <w:bCs/>
          <w:sz w:val="22"/>
          <w:szCs w:val="22"/>
        </w:rPr>
        <w:t xml:space="preserve"> </w:t>
      </w:r>
      <w:r w:rsidR="00490D2D">
        <w:rPr>
          <w:rFonts w:asciiTheme="minorHAnsi" w:hAnsiTheme="minorHAnsi" w:cstheme="minorHAnsi"/>
          <w:b/>
          <w:bCs/>
          <w:sz w:val="22"/>
          <w:szCs w:val="22"/>
        </w:rPr>
        <w:t xml:space="preserve">avril </w:t>
      </w:r>
      <w:r>
        <w:rPr>
          <w:rFonts w:asciiTheme="minorHAnsi" w:hAnsiTheme="minorHAnsi" w:cstheme="minorHAnsi"/>
          <w:b/>
          <w:bCs/>
          <w:sz w:val="22"/>
          <w:szCs w:val="22"/>
        </w:rPr>
        <w:t>202</w:t>
      </w:r>
      <w:r w:rsidR="00490D2D">
        <w:rPr>
          <w:rFonts w:asciiTheme="minorHAnsi" w:hAnsiTheme="minorHAnsi" w:cstheme="minorHAnsi"/>
          <w:b/>
          <w:bCs/>
          <w:sz w:val="22"/>
          <w:szCs w:val="22"/>
        </w:rPr>
        <w:t>4</w:t>
      </w:r>
      <w:r>
        <w:rPr>
          <w:rFonts w:asciiTheme="minorHAnsi" w:hAnsiTheme="minorHAnsi" w:cstheme="minorHAnsi"/>
          <w:b/>
          <w:bCs/>
          <w:sz w:val="22"/>
          <w:szCs w:val="22"/>
        </w:rPr>
        <w:t xml:space="preserve"> à </w:t>
      </w:r>
      <w:r w:rsidR="008205EF">
        <w:rPr>
          <w:rFonts w:asciiTheme="minorHAnsi" w:hAnsiTheme="minorHAnsi" w:cstheme="minorHAnsi"/>
          <w:b/>
          <w:bCs/>
          <w:sz w:val="22"/>
          <w:szCs w:val="22"/>
        </w:rPr>
        <w:t>1</w:t>
      </w:r>
      <w:r w:rsidR="003D3673">
        <w:rPr>
          <w:rFonts w:asciiTheme="minorHAnsi" w:hAnsiTheme="minorHAnsi" w:cstheme="minorHAnsi"/>
          <w:b/>
          <w:bCs/>
          <w:sz w:val="22"/>
          <w:szCs w:val="22"/>
        </w:rPr>
        <w:t>8</w:t>
      </w:r>
      <w:r w:rsidR="00B37CCB">
        <w:rPr>
          <w:rFonts w:asciiTheme="minorHAnsi" w:hAnsiTheme="minorHAnsi" w:cstheme="minorHAnsi"/>
          <w:b/>
          <w:bCs/>
          <w:sz w:val="22"/>
          <w:szCs w:val="22"/>
        </w:rPr>
        <w:t>h</w:t>
      </w:r>
      <w:r>
        <w:rPr>
          <w:rFonts w:asciiTheme="minorHAnsi" w:hAnsiTheme="minorHAnsi" w:cstheme="minorHAnsi"/>
          <w:b/>
          <w:bCs/>
          <w:sz w:val="22"/>
          <w:szCs w:val="22"/>
        </w:rPr>
        <w:t xml:space="preserve"> (CET) </w:t>
      </w:r>
      <w:r w:rsidR="002E5FB3">
        <w:rPr>
          <w:rFonts w:asciiTheme="minorHAnsi" w:hAnsiTheme="minorHAnsi" w:cstheme="minorHAnsi"/>
          <w:b/>
          <w:bCs/>
          <w:sz w:val="22"/>
          <w:szCs w:val="22"/>
        </w:rPr>
        <w:t xml:space="preserve">– </w:t>
      </w:r>
      <w:r w:rsidR="002E5FB3" w:rsidRPr="002E5FB3">
        <w:rPr>
          <w:rFonts w:asciiTheme="minorHAnsi" w:hAnsiTheme="minorHAnsi" w:cstheme="minorHAnsi"/>
          <w:sz w:val="22"/>
          <w:szCs w:val="22"/>
        </w:rPr>
        <w:t>Advicenne</w:t>
      </w:r>
      <w:r w:rsidR="002E5FB3">
        <w:rPr>
          <w:rFonts w:asciiTheme="minorHAnsi" w:hAnsiTheme="minorHAnsi" w:cstheme="minorHAnsi"/>
          <w:sz w:val="22"/>
          <w:szCs w:val="22"/>
        </w:rPr>
        <w:t xml:space="preserve"> </w:t>
      </w:r>
      <w:r w:rsidR="002E5FB3" w:rsidRPr="002E5FB3">
        <w:rPr>
          <w:rFonts w:asciiTheme="minorHAnsi" w:hAnsiTheme="minorHAnsi" w:cstheme="minorHAnsi"/>
          <w:sz w:val="22"/>
          <w:szCs w:val="22"/>
        </w:rPr>
        <w:t>(Euronext Growth Paris ALDVI - FR0013296746), société pharmaceutique spécialisée dans le développement et la commercialisation de traitements innovants pour les personnes souffrant de maladies rénales rares, annonce</w:t>
      </w:r>
      <w:r w:rsidR="002E5FB3">
        <w:rPr>
          <w:rFonts w:asciiTheme="minorHAnsi" w:hAnsiTheme="minorHAnsi" w:cstheme="minorHAnsi"/>
          <w:b/>
          <w:bCs/>
          <w:sz w:val="22"/>
          <w:szCs w:val="22"/>
        </w:rPr>
        <w:t xml:space="preserve"> </w:t>
      </w:r>
      <w:r w:rsidR="00DA0243" w:rsidRPr="006D0739">
        <w:rPr>
          <w:rFonts w:cstheme="minorHAnsi"/>
          <w:sz w:val="22"/>
          <w:szCs w:val="22"/>
        </w:rPr>
        <w:t xml:space="preserve">que </w:t>
      </w:r>
      <w:r w:rsidR="002148CB">
        <w:rPr>
          <w:rFonts w:cstheme="minorHAnsi"/>
          <w:sz w:val="22"/>
          <w:szCs w:val="22"/>
        </w:rPr>
        <w:t xml:space="preserve">l’avis de </w:t>
      </w:r>
      <w:r w:rsidR="000C4902">
        <w:rPr>
          <w:rFonts w:cstheme="minorHAnsi"/>
          <w:sz w:val="22"/>
          <w:szCs w:val="22"/>
        </w:rPr>
        <w:t xml:space="preserve">réunion </w:t>
      </w:r>
      <w:r w:rsidR="00A36FFC">
        <w:rPr>
          <w:rFonts w:cstheme="minorHAnsi"/>
          <w:sz w:val="22"/>
          <w:szCs w:val="22"/>
        </w:rPr>
        <w:t xml:space="preserve">à l’assemblée générale du </w:t>
      </w:r>
      <w:r w:rsidR="00490D2D">
        <w:rPr>
          <w:rFonts w:cstheme="minorHAnsi"/>
          <w:sz w:val="22"/>
          <w:szCs w:val="22"/>
        </w:rPr>
        <w:t>14</w:t>
      </w:r>
      <w:r w:rsidR="00A36FFC">
        <w:rPr>
          <w:rFonts w:cstheme="minorHAnsi"/>
          <w:sz w:val="22"/>
          <w:szCs w:val="22"/>
        </w:rPr>
        <w:t xml:space="preserve"> </w:t>
      </w:r>
      <w:r w:rsidR="00490D2D">
        <w:rPr>
          <w:rFonts w:cstheme="minorHAnsi"/>
          <w:sz w:val="22"/>
          <w:szCs w:val="22"/>
        </w:rPr>
        <w:t xml:space="preserve">mai </w:t>
      </w:r>
      <w:r w:rsidR="00A36FFC">
        <w:rPr>
          <w:rFonts w:cstheme="minorHAnsi"/>
          <w:sz w:val="22"/>
          <w:szCs w:val="22"/>
        </w:rPr>
        <w:t>202</w:t>
      </w:r>
      <w:r w:rsidR="00490D2D">
        <w:rPr>
          <w:rFonts w:cstheme="minorHAnsi"/>
          <w:sz w:val="22"/>
          <w:szCs w:val="22"/>
        </w:rPr>
        <w:t>4</w:t>
      </w:r>
      <w:r w:rsidR="00A36FFC">
        <w:rPr>
          <w:rFonts w:cstheme="minorHAnsi"/>
          <w:sz w:val="22"/>
          <w:szCs w:val="22"/>
        </w:rPr>
        <w:t xml:space="preserve"> à 10h </w:t>
      </w:r>
      <w:r w:rsidR="00DA0243" w:rsidRPr="006D0739">
        <w:rPr>
          <w:rFonts w:cstheme="minorHAnsi"/>
          <w:sz w:val="22"/>
          <w:szCs w:val="22"/>
        </w:rPr>
        <w:t xml:space="preserve">a été </w:t>
      </w:r>
      <w:r w:rsidR="00A941CA">
        <w:rPr>
          <w:rFonts w:cstheme="minorHAnsi"/>
          <w:sz w:val="22"/>
          <w:szCs w:val="22"/>
        </w:rPr>
        <w:t xml:space="preserve">publié </w:t>
      </w:r>
      <w:r w:rsidR="00DA0243" w:rsidRPr="006D0739">
        <w:rPr>
          <w:rFonts w:cstheme="minorHAnsi"/>
          <w:sz w:val="22"/>
          <w:szCs w:val="22"/>
        </w:rPr>
        <w:t xml:space="preserve">au </w:t>
      </w:r>
      <w:r w:rsidR="00A36FFC">
        <w:rPr>
          <w:rFonts w:cstheme="minorHAnsi"/>
          <w:sz w:val="22"/>
          <w:szCs w:val="22"/>
        </w:rPr>
        <w:t>Bulletin des Annonces Légales Obligatoires (BALO)</w:t>
      </w:r>
      <w:r w:rsidR="00A941CA">
        <w:rPr>
          <w:rFonts w:cstheme="minorHAnsi"/>
          <w:sz w:val="22"/>
          <w:szCs w:val="22"/>
        </w:rPr>
        <w:t xml:space="preserve"> le </w:t>
      </w:r>
      <w:r w:rsidR="00490D2D">
        <w:rPr>
          <w:rFonts w:cstheme="minorHAnsi"/>
          <w:sz w:val="22"/>
          <w:szCs w:val="22"/>
        </w:rPr>
        <w:t>5 avril</w:t>
      </w:r>
      <w:r w:rsidR="00A941CA">
        <w:rPr>
          <w:rFonts w:cstheme="minorHAnsi"/>
          <w:sz w:val="22"/>
          <w:szCs w:val="22"/>
        </w:rPr>
        <w:t xml:space="preserve"> 202</w:t>
      </w:r>
      <w:r w:rsidR="00490D2D">
        <w:rPr>
          <w:rFonts w:cstheme="minorHAnsi"/>
          <w:sz w:val="22"/>
          <w:szCs w:val="22"/>
        </w:rPr>
        <w:t>4</w:t>
      </w:r>
      <w:r w:rsidR="00A36FFC">
        <w:rPr>
          <w:rFonts w:cstheme="minorHAnsi"/>
          <w:sz w:val="22"/>
          <w:szCs w:val="22"/>
        </w:rPr>
        <w:t>.</w:t>
      </w:r>
    </w:p>
    <w:p w14:paraId="7280B001" w14:textId="77777777" w:rsidR="00D83A9F" w:rsidRPr="006D0739" w:rsidRDefault="00D83A9F" w:rsidP="00617418">
      <w:pPr>
        <w:spacing w:after="0" w:line="240" w:lineRule="auto"/>
        <w:jc w:val="both"/>
        <w:rPr>
          <w:lang w:val="fr-FR"/>
        </w:rPr>
      </w:pPr>
    </w:p>
    <w:p w14:paraId="2ACE1ADC" w14:textId="28B81A57" w:rsidR="000135F8" w:rsidRDefault="00497A61" w:rsidP="00D83A9F">
      <w:pPr>
        <w:spacing w:after="0" w:line="240" w:lineRule="auto"/>
        <w:jc w:val="both"/>
        <w:rPr>
          <w:lang w:val="fr-FR"/>
        </w:rPr>
      </w:pPr>
      <w:r>
        <w:rPr>
          <w:lang w:val="fr-FR"/>
        </w:rPr>
        <w:t xml:space="preserve">L’avis de </w:t>
      </w:r>
      <w:r w:rsidR="000C4902" w:rsidRPr="0000152A">
        <w:rPr>
          <w:rFonts w:cstheme="minorHAnsi"/>
          <w:lang w:val="fr-FR"/>
        </w:rPr>
        <w:t>réunion</w:t>
      </w:r>
      <w:r>
        <w:rPr>
          <w:lang w:val="fr-FR"/>
        </w:rPr>
        <w:t xml:space="preserve"> </w:t>
      </w:r>
      <w:r w:rsidR="00617418" w:rsidRPr="006D0739">
        <w:rPr>
          <w:lang w:val="fr-FR"/>
        </w:rPr>
        <w:t xml:space="preserve">est disponible sur le site </w:t>
      </w:r>
      <w:r w:rsidR="00617418" w:rsidRPr="00490D2D">
        <w:rPr>
          <w:lang w:val="fr-FR"/>
        </w:rPr>
        <w:t>d’Advicenne</w:t>
      </w:r>
      <w:r w:rsidR="00DA0243" w:rsidRPr="00490D2D">
        <w:rPr>
          <w:lang w:val="fr-FR"/>
        </w:rPr>
        <w:t xml:space="preserve"> (</w:t>
      </w:r>
      <w:r w:rsidR="00B55AB9" w:rsidRPr="00490D2D">
        <w:rPr>
          <w:lang w:val="fr-FR"/>
        </w:rPr>
        <w:t>www.</w:t>
      </w:r>
      <w:r w:rsidR="00DA0243" w:rsidRPr="00490D2D">
        <w:rPr>
          <w:rFonts w:eastAsia="Times New Roman" w:cs="Calibri"/>
          <w:lang w:val="fr-FR" w:eastAsia="fr-FR"/>
        </w:rPr>
        <w:t>advicenne.com)</w:t>
      </w:r>
      <w:r w:rsidR="00617418" w:rsidRPr="00490D2D">
        <w:rPr>
          <w:lang w:val="fr-FR"/>
        </w:rPr>
        <w:t xml:space="preserve">, </w:t>
      </w:r>
      <w:r w:rsidR="00617418" w:rsidRPr="006D0739">
        <w:rPr>
          <w:lang w:val="fr-FR"/>
        </w:rPr>
        <w:t>dans la rubrique Investisseurs / Information financière.</w:t>
      </w:r>
      <w:r w:rsidR="00617418" w:rsidRPr="006D0739">
        <w:rPr>
          <w:lang w:val="fr-FR"/>
        </w:rPr>
        <w:cr/>
      </w:r>
    </w:p>
    <w:p w14:paraId="0EE023C4" w14:textId="77777777" w:rsidR="00490D2D" w:rsidRDefault="00490D2D" w:rsidP="00D83A9F">
      <w:pPr>
        <w:spacing w:after="0" w:line="240" w:lineRule="auto"/>
        <w:jc w:val="both"/>
        <w:rPr>
          <w:lang w:val="fr-FR"/>
        </w:rPr>
      </w:pPr>
    </w:p>
    <w:p w14:paraId="7FB3E9F0" w14:textId="77777777" w:rsidR="00490D2D" w:rsidRPr="006D0739" w:rsidRDefault="00490D2D" w:rsidP="00D83A9F">
      <w:pPr>
        <w:spacing w:after="0" w:line="240" w:lineRule="auto"/>
        <w:jc w:val="both"/>
        <w:rPr>
          <w:lang w:val="fr-FR"/>
        </w:rPr>
      </w:pPr>
    </w:p>
    <w:p w14:paraId="07F4CBE4" w14:textId="77777777" w:rsidR="00490D2D" w:rsidRDefault="00490D2D" w:rsidP="00490D2D">
      <w:pPr>
        <w:spacing w:after="0" w:line="240" w:lineRule="auto"/>
        <w:rPr>
          <w:rFonts w:ascii="Arial" w:hAnsi="Arial" w:cs="Arial"/>
          <w:b/>
          <w:bCs/>
          <w:noProof/>
          <w:lang w:val="fr-FR"/>
        </w:rPr>
      </w:pPr>
    </w:p>
    <w:p w14:paraId="553E9343" w14:textId="77777777" w:rsidR="00490D2D" w:rsidRPr="00913458" w:rsidRDefault="00490D2D" w:rsidP="00490D2D">
      <w:pPr>
        <w:spacing w:after="0" w:line="240" w:lineRule="auto"/>
        <w:rPr>
          <w:rFonts w:cstheme="minorHAnsi"/>
          <w:b/>
          <w:bCs/>
          <w:noProof/>
          <w:lang w:val="fr-FR"/>
        </w:rPr>
      </w:pPr>
      <w:r w:rsidRPr="00913458">
        <w:rPr>
          <w:rFonts w:cstheme="minorHAnsi"/>
          <w:b/>
          <w:bCs/>
          <w:noProof/>
          <w:lang w:val="fr-FR"/>
        </w:rPr>
        <w:t>CONTACTS</w:t>
      </w:r>
    </w:p>
    <w:p w14:paraId="5CA45C56" w14:textId="77777777" w:rsidR="00490D2D" w:rsidRPr="0022789D" w:rsidRDefault="00490D2D" w:rsidP="00490D2D">
      <w:pPr>
        <w:spacing w:after="0" w:line="240" w:lineRule="auto"/>
        <w:rPr>
          <w:b/>
          <w:bCs/>
          <w:noProof/>
          <w:lang w:val="fr-FR"/>
        </w:rPr>
      </w:pPr>
    </w:p>
    <w:tbl>
      <w:tblPr>
        <w:tblW w:w="0" w:type="auto"/>
        <w:tblLook w:val="04A0" w:firstRow="1" w:lastRow="0" w:firstColumn="1" w:lastColumn="0" w:noHBand="0" w:noVBand="1"/>
      </w:tblPr>
      <w:tblGrid>
        <w:gridCol w:w="4595"/>
        <w:gridCol w:w="4477"/>
      </w:tblGrid>
      <w:tr w:rsidR="00490D2D" w:rsidRPr="00913458" w14:paraId="28603134" w14:textId="77777777" w:rsidTr="000B06AD">
        <w:trPr>
          <w:trHeight w:val="844"/>
        </w:trPr>
        <w:tc>
          <w:tcPr>
            <w:tcW w:w="4595" w:type="dxa"/>
            <w:shd w:val="clear" w:color="auto" w:fill="auto"/>
          </w:tcPr>
          <w:p w14:paraId="287737C5" w14:textId="77777777" w:rsidR="00490D2D" w:rsidRPr="00913458" w:rsidRDefault="00490D2D" w:rsidP="000B06AD">
            <w:pPr>
              <w:spacing w:after="0" w:line="240" w:lineRule="auto"/>
              <w:ind w:left="-108"/>
              <w:jc w:val="both"/>
              <w:rPr>
                <w:rStyle w:val="relationnom"/>
                <w:rFonts w:cstheme="minorHAnsi"/>
                <w:color w:val="000000"/>
                <w:lang w:val="fr-FR"/>
              </w:rPr>
            </w:pPr>
            <w:r w:rsidRPr="00913458">
              <w:rPr>
                <w:rStyle w:val="relationsociete"/>
                <w:rFonts w:cstheme="minorHAnsi"/>
                <w:b/>
                <w:bCs/>
                <w:color w:val="000000"/>
                <w:lang w:val="fr-FR"/>
              </w:rPr>
              <w:t>Advicenne</w:t>
            </w:r>
            <w:r w:rsidRPr="00913458">
              <w:rPr>
                <w:rFonts w:cstheme="minorHAnsi"/>
                <w:bCs/>
                <w:color w:val="000000"/>
                <w:lang w:val="fr-FR"/>
              </w:rPr>
              <w:br/>
            </w:r>
            <w:r w:rsidRPr="00913458">
              <w:rPr>
                <w:rStyle w:val="relationsociete"/>
                <w:rFonts w:cstheme="minorHAnsi"/>
                <w:color w:val="000000"/>
                <w:lang w:val="fr-FR"/>
              </w:rPr>
              <w:t>Didier Laurens, Directeur Général</w:t>
            </w:r>
          </w:p>
          <w:p w14:paraId="00A342F5" w14:textId="77777777" w:rsidR="00490D2D" w:rsidRPr="00913458" w:rsidRDefault="00490D2D" w:rsidP="000B06AD">
            <w:pPr>
              <w:spacing w:after="0" w:line="240" w:lineRule="auto"/>
              <w:ind w:left="-108"/>
              <w:rPr>
                <w:rFonts w:cstheme="minorHAnsi"/>
                <w:bCs/>
                <w:color w:val="000000"/>
                <w:lang w:val="fr-FR"/>
              </w:rPr>
            </w:pPr>
            <w:r w:rsidRPr="00913458">
              <w:rPr>
                <w:rFonts w:cstheme="minorHAnsi"/>
                <w:bCs/>
                <w:color w:val="000000"/>
                <w:lang w:val="fr-FR"/>
              </w:rPr>
              <w:t>+33 (0) 1 87 44 40 17</w:t>
            </w:r>
          </w:p>
          <w:p w14:paraId="124C61EF" w14:textId="77777777" w:rsidR="00490D2D" w:rsidRPr="00913458" w:rsidRDefault="00490D2D" w:rsidP="000B06AD">
            <w:pPr>
              <w:spacing w:after="0" w:line="240" w:lineRule="auto"/>
              <w:ind w:left="-108"/>
              <w:rPr>
                <w:rStyle w:val="relationsociete"/>
                <w:rFonts w:cstheme="minorHAnsi"/>
                <w:bCs/>
                <w:color w:val="000000"/>
                <w:lang w:val="fr-FR"/>
              </w:rPr>
            </w:pPr>
            <w:r w:rsidRPr="00913458">
              <w:rPr>
                <w:rFonts w:cstheme="minorHAnsi"/>
                <w:bCs/>
                <w:color w:val="000000"/>
                <w:lang w:val="fr-FR"/>
              </w:rPr>
              <w:t xml:space="preserve">Email: </w:t>
            </w:r>
            <w:hyperlink r:id="rId8" w:history="1">
              <w:r w:rsidRPr="00913458">
                <w:rPr>
                  <w:rStyle w:val="Lienhypertexte"/>
                  <w:rFonts w:cstheme="minorHAnsi"/>
                  <w:bCs/>
                  <w:lang w:val="fr-FR"/>
                </w:rPr>
                <w:t>investors@advicenne.com</w:t>
              </w:r>
            </w:hyperlink>
            <w:r w:rsidRPr="00913458">
              <w:rPr>
                <w:rFonts w:cstheme="minorHAnsi"/>
                <w:bCs/>
                <w:color w:val="000000"/>
                <w:lang w:val="fr-FR"/>
              </w:rPr>
              <w:t xml:space="preserve"> </w:t>
            </w:r>
          </w:p>
        </w:tc>
        <w:tc>
          <w:tcPr>
            <w:tcW w:w="4477" w:type="dxa"/>
            <w:shd w:val="clear" w:color="auto" w:fill="auto"/>
          </w:tcPr>
          <w:p w14:paraId="1755D8C2" w14:textId="77777777" w:rsidR="00490D2D" w:rsidRPr="00913458" w:rsidRDefault="00490D2D" w:rsidP="000B06AD">
            <w:pPr>
              <w:spacing w:after="0" w:line="240" w:lineRule="auto"/>
              <w:ind w:left="-108"/>
              <w:jc w:val="both"/>
              <w:rPr>
                <w:rFonts w:cstheme="minorHAnsi"/>
                <w:b/>
                <w:bCs/>
                <w:color w:val="000000"/>
              </w:rPr>
            </w:pPr>
            <w:r w:rsidRPr="00913458">
              <w:rPr>
                <w:rFonts w:cstheme="minorHAnsi"/>
                <w:b/>
                <w:bCs/>
                <w:color w:val="000000"/>
              </w:rPr>
              <w:t>Ulysse Communication</w:t>
            </w:r>
          </w:p>
          <w:p w14:paraId="53693BAB" w14:textId="77777777" w:rsidR="00490D2D" w:rsidRPr="00913458" w:rsidRDefault="00490D2D" w:rsidP="000B06AD">
            <w:pPr>
              <w:spacing w:after="0" w:line="240" w:lineRule="auto"/>
              <w:ind w:left="-108"/>
              <w:jc w:val="both"/>
              <w:rPr>
                <w:rFonts w:cstheme="minorHAnsi"/>
                <w:color w:val="000000"/>
              </w:rPr>
            </w:pPr>
            <w:r w:rsidRPr="00913458">
              <w:rPr>
                <w:rFonts w:cstheme="minorHAnsi"/>
                <w:color w:val="000000"/>
              </w:rPr>
              <w:t>Media relations</w:t>
            </w:r>
          </w:p>
          <w:p w14:paraId="0722DF43" w14:textId="77777777" w:rsidR="00490D2D" w:rsidRPr="00913458" w:rsidRDefault="00490D2D" w:rsidP="000B06AD">
            <w:pPr>
              <w:spacing w:after="0" w:line="240" w:lineRule="auto"/>
              <w:ind w:left="-108"/>
              <w:jc w:val="both"/>
              <w:rPr>
                <w:rFonts w:cstheme="minorHAnsi"/>
                <w:color w:val="000000"/>
                <w:lang w:val="en-US"/>
              </w:rPr>
            </w:pPr>
            <w:r w:rsidRPr="00913458">
              <w:rPr>
                <w:rFonts w:cstheme="minorHAnsi"/>
                <w:color w:val="000000"/>
                <w:lang w:val="en-US"/>
              </w:rPr>
              <w:t>Bruno Arabian</w:t>
            </w:r>
          </w:p>
          <w:p w14:paraId="5FDBB7BF" w14:textId="77777777" w:rsidR="00490D2D" w:rsidRPr="00913458" w:rsidRDefault="00490D2D" w:rsidP="000B06AD">
            <w:pPr>
              <w:spacing w:after="0" w:line="240" w:lineRule="auto"/>
              <w:ind w:left="-108"/>
              <w:jc w:val="both"/>
              <w:rPr>
                <w:rFonts w:cstheme="minorHAnsi"/>
                <w:lang w:val="en-US"/>
              </w:rPr>
            </w:pPr>
            <w:r w:rsidRPr="00913458">
              <w:rPr>
                <w:rFonts w:cstheme="minorHAnsi"/>
                <w:lang w:val="en-US"/>
              </w:rPr>
              <w:t>+33 (0)6 87 88 47 26</w:t>
            </w:r>
          </w:p>
          <w:p w14:paraId="0B251340" w14:textId="77777777" w:rsidR="00490D2D" w:rsidRPr="00913458" w:rsidRDefault="00490D2D" w:rsidP="000B06AD">
            <w:pPr>
              <w:spacing w:after="0" w:line="240" w:lineRule="auto"/>
              <w:ind w:left="-108"/>
              <w:jc w:val="both"/>
              <w:rPr>
                <w:rStyle w:val="relationsociete"/>
                <w:rFonts w:cstheme="minorHAnsi"/>
              </w:rPr>
            </w:pPr>
            <w:r w:rsidRPr="00913458">
              <w:rPr>
                <w:rFonts w:cstheme="minorHAnsi"/>
                <w:lang w:val="en-US"/>
              </w:rPr>
              <w:t xml:space="preserve">Email: </w:t>
            </w:r>
            <w:hyperlink r:id="rId9" w:history="1">
              <w:r w:rsidRPr="00913458">
                <w:rPr>
                  <w:rStyle w:val="Lienhypertexte"/>
                  <w:rFonts w:cstheme="minorHAnsi"/>
                  <w:lang w:val="en-US"/>
                </w:rPr>
                <w:t>advicenne@ulysse-communication.com</w:t>
              </w:r>
            </w:hyperlink>
          </w:p>
        </w:tc>
      </w:tr>
      <w:tr w:rsidR="00490D2D" w:rsidRPr="00913458" w14:paraId="641F52D0" w14:textId="77777777" w:rsidTr="000B06AD">
        <w:trPr>
          <w:trHeight w:val="844"/>
        </w:trPr>
        <w:tc>
          <w:tcPr>
            <w:tcW w:w="4595" w:type="dxa"/>
            <w:shd w:val="clear" w:color="auto" w:fill="auto"/>
          </w:tcPr>
          <w:p w14:paraId="0D4C5F27" w14:textId="77777777" w:rsidR="00490D2D" w:rsidRPr="00913458" w:rsidRDefault="00490D2D" w:rsidP="000B06AD">
            <w:pPr>
              <w:spacing w:after="0" w:line="240" w:lineRule="auto"/>
              <w:ind w:left="-108"/>
              <w:jc w:val="both"/>
              <w:rPr>
                <w:rStyle w:val="relationsociete"/>
                <w:rFonts w:cstheme="minorHAnsi"/>
                <w:b/>
                <w:bCs/>
                <w:color w:val="000000"/>
              </w:rPr>
            </w:pPr>
          </w:p>
        </w:tc>
        <w:tc>
          <w:tcPr>
            <w:tcW w:w="4477" w:type="dxa"/>
            <w:shd w:val="clear" w:color="auto" w:fill="auto"/>
          </w:tcPr>
          <w:p w14:paraId="45EB04AE" w14:textId="77777777" w:rsidR="00490D2D" w:rsidRPr="00913458" w:rsidRDefault="00490D2D" w:rsidP="000B06AD">
            <w:pPr>
              <w:spacing w:after="0" w:line="240" w:lineRule="auto"/>
              <w:ind w:left="-108"/>
              <w:jc w:val="both"/>
              <w:rPr>
                <w:rFonts w:cstheme="minorHAnsi"/>
                <w:lang w:val="en-US"/>
              </w:rPr>
            </w:pPr>
          </w:p>
        </w:tc>
      </w:tr>
    </w:tbl>
    <w:p w14:paraId="20B8D9F8" w14:textId="77777777" w:rsidR="00490D2D" w:rsidRPr="00917CE5" w:rsidRDefault="00490D2D" w:rsidP="00490D2D">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b/>
          <w:bCs/>
          <w:lang w:val="fr-FR" w:eastAsia="fr-FR"/>
        </w:rPr>
        <w:t xml:space="preserve">A PROPOS D’ADVICENNE </w:t>
      </w:r>
    </w:p>
    <w:p w14:paraId="6E8EC1DA" w14:textId="77777777" w:rsidR="00490D2D" w:rsidRPr="00917CE5" w:rsidRDefault="00490D2D" w:rsidP="00490D2D">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75AFC253" w14:textId="77777777" w:rsidR="00490D2D" w:rsidRDefault="00490D2D" w:rsidP="00490D2D">
      <w:pPr>
        <w:spacing w:after="0" w:line="240" w:lineRule="auto"/>
        <w:jc w:val="both"/>
        <w:rPr>
          <w:rFonts w:eastAsia="DFKai-SB"/>
          <w:b/>
          <w:lang w:val="fr-FR"/>
        </w:rPr>
      </w:pPr>
    </w:p>
    <w:p w14:paraId="72BEED59" w14:textId="77777777" w:rsidR="00490D2D" w:rsidRDefault="00490D2D" w:rsidP="00490D2D">
      <w:pPr>
        <w:spacing w:after="0" w:line="240" w:lineRule="auto"/>
        <w:rPr>
          <w:rFonts w:eastAsia="DFKai-SB"/>
          <w:b/>
          <w:lang w:val="fr-FR"/>
        </w:rPr>
      </w:pPr>
      <w:r>
        <w:rPr>
          <w:rFonts w:eastAsia="DFKai-SB"/>
          <w:b/>
          <w:lang w:val="fr-FR"/>
        </w:rPr>
        <w:br w:type="page"/>
      </w:r>
    </w:p>
    <w:p w14:paraId="21A471A2" w14:textId="77777777" w:rsidR="00490D2D" w:rsidRDefault="00490D2D" w:rsidP="00490D2D">
      <w:pPr>
        <w:spacing w:after="0" w:line="240" w:lineRule="auto"/>
        <w:jc w:val="both"/>
        <w:rPr>
          <w:rFonts w:eastAsia="DFKai-SB"/>
          <w:b/>
          <w:lang w:val="fr-FR"/>
        </w:rPr>
      </w:pPr>
    </w:p>
    <w:p w14:paraId="3CA828E5" w14:textId="77777777" w:rsidR="00490D2D" w:rsidRPr="00913458" w:rsidRDefault="00490D2D" w:rsidP="00490D2D">
      <w:pPr>
        <w:spacing w:after="0" w:line="240" w:lineRule="auto"/>
        <w:jc w:val="both"/>
        <w:rPr>
          <w:rFonts w:eastAsia="DFKai-SB"/>
          <w:b/>
          <w:lang w:val="fr-FR"/>
        </w:rPr>
      </w:pPr>
      <w:r w:rsidRPr="00913458">
        <w:rPr>
          <w:rFonts w:eastAsia="DFKai-SB"/>
          <w:b/>
          <w:lang w:val="fr-FR"/>
        </w:rPr>
        <w:t>Déclarations prospectives</w:t>
      </w:r>
    </w:p>
    <w:p w14:paraId="1A35B941" w14:textId="77777777" w:rsidR="00490D2D" w:rsidRPr="00913458" w:rsidRDefault="00490D2D" w:rsidP="00490D2D">
      <w:pPr>
        <w:spacing w:after="0" w:line="240" w:lineRule="auto"/>
        <w:rPr>
          <w:lang w:val="fr-FR"/>
        </w:rPr>
      </w:pPr>
    </w:p>
    <w:p w14:paraId="1A10A0D9" w14:textId="02B78065" w:rsidR="00490D2D" w:rsidRPr="00913458" w:rsidRDefault="00490D2D" w:rsidP="00490D2D">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énumérés dans le chapitre 3 « Facteurs de risque » du document d’enregistrement universel d’Advicenne déposé auprès de l’Autorité des marchés financiers le </w:t>
      </w:r>
      <w:r>
        <w:rPr>
          <w:i/>
          <w:iCs/>
          <w:sz w:val="18"/>
          <w:szCs w:val="18"/>
          <w:lang w:val="fr-FR"/>
        </w:rPr>
        <w:t>5</w:t>
      </w:r>
      <w:r w:rsidRPr="00913458">
        <w:rPr>
          <w:i/>
          <w:iCs/>
          <w:sz w:val="18"/>
          <w:szCs w:val="18"/>
          <w:lang w:val="fr-FR"/>
        </w:rPr>
        <w:t xml:space="preserve"> avril 202</w:t>
      </w:r>
      <w:r>
        <w:rPr>
          <w:i/>
          <w:iCs/>
          <w:sz w:val="18"/>
          <w:szCs w:val="18"/>
          <w:lang w:val="fr-FR"/>
        </w:rPr>
        <w:t>4</w:t>
      </w:r>
      <w:r w:rsidRPr="00913458">
        <w:rPr>
          <w:i/>
          <w:iCs/>
          <w:sz w:val="18"/>
          <w:szCs w:val="18"/>
          <w:lang w:val="fr-FR"/>
        </w:rPr>
        <w:t>. Advicenne ne prend aucun engagement de mettre à jour les informations et déclarations prospectives sous réserve de la réglementation applicable notamment les articles 223-1 et suivants du règlement général de l’Autorité des marchés financiers.</w:t>
      </w:r>
    </w:p>
    <w:p w14:paraId="44D1D7B9" w14:textId="77777777" w:rsidR="00520350" w:rsidRPr="006D0739" w:rsidRDefault="00520350" w:rsidP="00490D2D">
      <w:pPr>
        <w:spacing w:before="100" w:beforeAutospacing="1" w:after="100" w:afterAutospacing="1" w:line="240" w:lineRule="auto"/>
        <w:jc w:val="both"/>
        <w:rPr>
          <w:lang w:val="fr-FR"/>
        </w:rPr>
      </w:pPr>
    </w:p>
    <w:sectPr w:rsidR="00520350" w:rsidRPr="006D0739">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51436" w14:textId="77777777" w:rsidR="00AF0C3B" w:rsidRDefault="00AF0C3B">
      <w:pPr>
        <w:spacing w:after="0" w:line="240" w:lineRule="auto"/>
      </w:pPr>
      <w:r>
        <w:separator/>
      </w:r>
    </w:p>
  </w:endnote>
  <w:endnote w:type="continuationSeparator" w:id="0">
    <w:p w14:paraId="67E178FA" w14:textId="77777777" w:rsidR="00AF0C3B" w:rsidRDefault="00AF0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932D4" w14:textId="4A38DB71" w:rsidR="00B37CCB" w:rsidRPr="00B37CCB" w:rsidRDefault="00490D2D"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FAE3C" w14:textId="77777777" w:rsidR="00AF0C3B" w:rsidRDefault="00AF0C3B">
      <w:pPr>
        <w:spacing w:after="0" w:line="240" w:lineRule="auto"/>
      </w:pPr>
      <w:r>
        <w:separator/>
      </w:r>
    </w:p>
  </w:footnote>
  <w:footnote w:type="continuationSeparator" w:id="0">
    <w:p w14:paraId="38C24B17" w14:textId="77777777" w:rsidR="00AF0C3B" w:rsidRDefault="00AF0C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34113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C4902"/>
    <w:rsid w:val="000E0BDD"/>
    <w:rsid w:val="00117982"/>
    <w:rsid w:val="001946E7"/>
    <w:rsid w:val="001C1010"/>
    <w:rsid w:val="002148CB"/>
    <w:rsid w:val="002226D6"/>
    <w:rsid w:val="00247A50"/>
    <w:rsid w:val="002E3CFF"/>
    <w:rsid w:val="002E5FB3"/>
    <w:rsid w:val="00354F6E"/>
    <w:rsid w:val="00381674"/>
    <w:rsid w:val="00396896"/>
    <w:rsid w:val="003B1A58"/>
    <w:rsid w:val="003D3673"/>
    <w:rsid w:val="0042124F"/>
    <w:rsid w:val="0045266E"/>
    <w:rsid w:val="00490D2D"/>
    <w:rsid w:val="00497A61"/>
    <w:rsid w:val="004F6A48"/>
    <w:rsid w:val="00515A99"/>
    <w:rsid w:val="00520350"/>
    <w:rsid w:val="00537D56"/>
    <w:rsid w:val="00617418"/>
    <w:rsid w:val="006339FB"/>
    <w:rsid w:val="006667D9"/>
    <w:rsid w:val="00685780"/>
    <w:rsid w:val="006A4B89"/>
    <w:rsid w:val="006D0739"/>
    <w:rsid w:val="007341C4"/>
    <w:rsid w:val="00735F7A"/>
    <w:rsid w:val="00740227"/>
    <w:rsid w:val="00771891"/>
    <w:rsid w:val="00800A99"/>
    <w:rsid w:val="008205EF"/>
    <w:rsid w:val="00833956"/>
    <w:rsid w:val="008643BD"/>
    <w:rsid w:val="008837BD"/>
    <w:rsid w:val="009A5775"/>
    <w:rsid w:val="009A621E"/>
    <w:rsid w:val="009D7943"/>
    <w:rsid w:val="00A3209C"/>
    <w:rsid w:val="00A36FFC"/>
    <w:rsid w:val="00A4242E"/>
    <w:rsid w:val="00A941CA"/>
    <w:rsid w:val="00AE0A43"/>
    <w:rsid w:val="00AF0C3B"/>
    <w:rsid w:val="00B37CCB"/>
    <w:rsid w:val="00B5433F"/>
    <w:rsid w:val="00B55AB9"/>
    <w:rsid w:val="00C31F0F"/>
    <w:rsid w:val="00C64EF7"/>
    <w:rsid w:val="00CD4319"/>
    <w:rsid w:val="00D83A9F"/>
    <w:rsid w:val="00D83EEF"/>
    <w:rsid w:val="00D96034"/>
    <w:rsid w:val="00DA0243"/>
    <w:rsid w:val="00DA6671"/>
    <w:rsid w:val="00E13427"/>
    <w:rsid w:val="00E91260"/>
    <w:rsid w:val="00F9787A"/>
    <w:rsid w:val="00FE6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 M A T T E R S ! 6 6 3 3 9 1 9 3 . 1 < / d o c u m e n t i d >  
     < s e n d e r i d > C E H S < / s e n d e r i d >  
     < s e n d e r e m a i l > C E L I N E . S O L @ T W O B I R D S . C O M < / s e n d e r e m a i l >  
     < l a s t m o d i f i e d > 2 0 2 2 - 0 5 - 0 2 T 1 6 : 2 3 : 0 0 . 0 0 0 0 0 0 0 + 0 2 : 0 0 < / l a s t m o d i f i e d >  
     < d a t a b a s e > M A T T E R S < / d a t a b a s e >  
 < / p r o p e r t i e s > 
</file>

<file path=customXml/itemProps1.xml><?xml version="1.0" encoding="utf-8"?>
<ds:datastoreItem xmlns:ds="http://schemas.openxmlformats.org/officeDocument/2006/customXml" ds:itemID="{81754074-3AD1-48AD-9271-E91DBB0752BD}">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571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Isabelle KERVELLA</cp:lastModifiedBy>
  <cp:revision>5</cp:revision>
  <dcterms:created xsi:type="dcterms:W3CDTF">2023-05-02T16:46:00Z</dcterms:created>
  <dcterms:modified xsi:type="dcterms:W3CDTF">2024-04-26T17:06:00Z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Matters\66339193.1</vt:lpwstr>
  </property>
</Properties>
</file>