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062C" w14:textId="087C8750" w:rsidR="005524CD" w:rsidRDefault="005524CD" w:rsidP="00335749">
      <w:pPr>
        <w:pStyle w:val="NormalWeb"/>
        <w:ind w:left="426" w:right="425"/>
        <w:jc w:val="center"/>
        <w:rPr>
          <w:rFonts w:asciiTheme="minorHAnsi" w:eastAsiaTheme="minorHAnsi" w:hAnsiTheme="minorHAnsi" w:cstheme="minorHAnsi"/>
          <w:b/>
          <w:bCs/>
          <w:noProof/>
          <w:color w:val="000000" w:themeColor="text1"/>
          <w:sz w:val="32"/>
          <w:szCs w:val="32"/>
          <w:lang w:eastAsia="en-US"/>
        </w:rPr>
      </w:pPr>
      <w:r w:rsidRPr="005524CD">
        <w:rPr>
          <w:rFonts w:asciiTheme="minorHAnsi" w:eastAsiaTheme="minorHAnsi" w:hAnsiTheme="minorHAnsi" w:cstheme="minorHAnsi"/>
          <w:b/>
          <w:bCs/>
          <w:noProof/>
          <w:color w:val="000000" w:themeColor="text1"/>
          <w:sz w:val="32"/>
          <w:szCs w:val="32"/>
          <w:lang w:eastAsia="en-US"/>
        </w:rPr>
        <w:t xml:space="preserve">Advicenne </w:t>
      </w:r>
      <w:r>
        <w:rPr>
          <w:rFonts w:asciiTheme="minorHAnsi" w:eastAsiaTheme="minorHAnsi" w:hAnsiTheme="minorHAnsi" w:cstheme="minorHAnsi"/>
          <w:b/>
          <w:bCs/>
          <w:noProof/>
          <w:color w:val="000000" w:themeColor="text1"/>
          <w:sz w:val="32"/>
          <w:szCs w:val="32"/>
          <w:lang w:eastAsia="en-US"/>
        </w:rPr>
        <w:t>provides an update</w:t>
      </w:r>
      <w:r w:rsidRPr="005524CD">
        <w:rPr>
          <w:rFonts w:asciiTheme="minorHAnsi" w:eastAsiaTheme="minorHAnsi" w:hAnsiTheme="minorHAnsi" w:cstheme="minorHAnsi"/>
          <w:b/>
          <w:bCs/>
          <w:noProof/>
          <w:color w:val="000000" w:themeColor="text1"/>
          <w:sz w:val="32"/>
          <w:szCs w:val="32"/>
          <w:lang w:eastAsia="en-US"/>
        </w:rPr>
        <w:t xml:space="preserve"> on its commercial partnerships in Europe and the Middle East</w:t>
      </w:r>
    </w:p>
    <w:p w14:paraId="509522A7" w14:textId="77777777" w:rsidR="005524CD" w:rsidRPr="00246B33" w:rsidRDefault="005524CD" w:rsidP="00335749">
      <w:pPr>
        <w:pStyle w:val="NormalWeb"/>
        <w:ind w:left="426" w:right="425"/>
        <w:jc w:val="center"/>
        <w:rPr>
          <w:rFonts w:asciiTheme="minorHAnsi" w:hAnsiTheme="minorHAnsi" w:cstheme="minorHAnsi"/>
          <w:b/>
          <w:bCs/>
          <w:color w:val="000000" w:themeColor="text1"/>
        </w:rPr>
      </w:pPr>
    </w:p>
    <w:p w14:paraId="32FF4D8F" w14:textId="07995E0B" w:rsidR="005524CD" w:rsidRDefault="005524CD" w:rsidP="00246B33">
      <w:pPr>
        <w:pStyle w:val="NormalWeb"/>
        <w:numPr>
          <w:ilvl w:val="0"/>
          <w:numId w:val="27"/>
        </w:numPr>
        <w:rPr>
          <w:rFonts w:asciiTheme="minorHAnsi" w:hAnsiTheme="minorHAnsi" w:cstheme="minorHAnsi"/>
          <w:i/>
          <w:iCs/>
          <w:sz w:val="28"/>
          <w:szCs w:val="28"/>
        </w:rPr>
      </w:pPr>
      <w:r w:rsidRPr="005524CD">
        <w:rPr>
          <w:rFonts w:asciiTheme="minorHAnsi" w:hAnsiTheme="minorHAnsi" w:cstheme="minorHAnsi"/>
          <w:i/>
          <w:iCs/>
          <w:sz w:val="28"/>
          <w:szCs w:val="28"/>
        </w:rPr>
        <w:t xml:space="preserve">Significant progress in the operational deployment of partnerships to </w:t>
      </w:r>
      <w:r w:rsidR="003D0BB0">
        <w:rPr>
          <w:rFonts w:asciiTheme="minorHAnsi" w:hAnsiTheme="minorHAnsi" w:cstheme="minorHAnsi"/>
          <w:i/>
          <w:iCs/>
          <w:sz w:val="28"/>
          <w:szCs w:val="28"/>
        </w:rPr>
        <w:t>support</w:t>
      </w:r>
      <w:r w:rsidR="003D0BB0" w:rsidRPr="005524CD">
        <w:rPr>
          <w:rFonts w:asciiTheme="minorHAnsi" w:hAnsiTheme="minorHAnsi" w:cstheme="minorHAnsi"/>
          <w:i/>
          <w:iCs/>
          <w:sz w:val="28"/>
          <w:szCs w:val="28"/>
        </w:rPr>
        <w:t xml:space="preserve"> </w:t>
      </w:r>
      <w:r w:rsidRPr="005524CD">
        <w:rPr>
          <w:rFonts w:asciiTheme="minorHAnsi" w:hAnsiTheme="minorHAnsi" w:cstheme="minorHAnsi"/>
          <w:i/>
          <w:iCs/>
          <w:sz w:val="28"/>
          <w:szCs w:val="28"/>
        </w:rPr>
        <w:t xml:space="preserve">Sibnayal® </w:t>
      </w:r>
      <w:r w:rsidR="00B74353">
        <w:rPr>
          <w:rFonts w:asciiTheme="minorHAnsi" w:hAnsiTheme="minorHAnsi" w:cstheme="minorHAnsi"/>
          <w:i/>
          <w:iCs/>
          <w:sz w:val="28"/>
          <w:szCs w:val="28"/>
        </w:rPr>
        <w:t>commercial roll-out</w:t>
      </w:r>
      <w:r w:rsidRPr="005524CD">
        <w:rPr>
          <w:rFonts w:asciiTheme="minorHAnsi" w:hAnsiTheme="minorHAnsi" w:cstheme="minorHAnsi"/>
          <w:i/>
          <w:iCs/>
          <w:sz w:val="28"/>
          <w:szCs w:val="28"/>
        </w:rPr>
        <w:t xml:space="preserve"> </w:t>
      </w:r>
    </w:p>
    <w:p w14:paraId="423E8C47" w14:textId="21B989AA" w:rsidR="00BD7AEF" w:rsidRPr="00246B33" w:rsidRDefault="007E46EA" w:rsidP="00246B33">
      <w:pPr>
        <w:pStyle w:val="NormalWeb"/>
        <w:numPr>
          <w:ilvl w:val="0"/>
          <w:numId w:val="27"/>
        </w:numPr>
        <w:rPr>
          <w:b/>
          <w:bCs/>
          <w:noProof/>
          <w:sz w:val="22"/>
          <w:szCs w:val="22"/>
        </w:rPr>
      </w:pPr>
      <w:r>
        <w:rPr>
          <w:rFonts w:asciiTheme="minorHAnsi" w:hAnsiTheme="minorHAnsi" w:cstheme="minorHAnsi"/>
          <w:i/>
          <w:iCs/>
          <w:sz w:val="28"/>
          <w:szCs w:val="28"/>
        </w:rPr>
        <w:t>Sustained g</w:t>
      </w:r>
      <w:r w:rsidR="005524CD" w:rsidRPr="005524CD">
        <w:rPr>
          <w:rFonts w:asciiTheme="minorHAnsi" w:hAnsiTheme="minorHAnsi" w:cstheme="minorHAnsi"/>
          <w:i/>
          <w:iCs/>
          <w:sz w:val="28"/>
          <w:szCs w:val="28"/>
        </w:rPr>
        <w:t>rowth in the number of patients with access to Sibnayal® in Europe</w:t>
      </w:r>
    </w:p>
    <w:p w14:paraId="7D9CC3EA" w14:textId="3297A2B9" w:rsidR="00951815" w:rsidRPr="00246B33" w:rsidRDefault="00951815" w:rsidP="009201ED">
      <w:pPr>
        <w:jc w:val="both"/>
        <w:rPr>
          <w:rFonts w:asciiTheme="minorHAnsi" w:hAnsiTheme="minorHAnsi" w:cstheme="minorHAnsi"/>
          <w:b/>
          <w:bCs/>
          <w:noProof/>
          <w:sz w:val="22"/>
          <w:szCs w:val="22"/>
          <w:lang w:val="en-US"/>
        </w:rPr>
      </w:pPr>
    </w:p>
    <w:p w14:paraId="7E4A6A92" w14:textId="77777777" w:rsidR="001211D2" w:rsidRPr="00246B33" w:rsidRDefault="001211D2" w:rsidP="009201ED">
      <w:pPr>
        <w:jc w:val="both"/>
        <w:rPr>
          <w:rFonts w:asciiTheme="minorHAnsi" w:hAnsiTheme="minorHAnsi" w:cstheme="minorHAnsi"/>
          <w:b/>
          <w:bCs/>
          <w:noProof/>
          <w:sz w:val="22"/>
          <w:szCs w:val="22"/>
          <w:lang w:val="en-US"/>
        </w:rPr>
      </w:pPr>
    </w:p>
    <w:p w14:paraId="1FF1F2BD" w14:textId="348BDF98" w:rsidR="005524CD" w:rsidRPr="00246B33" w:rsidRDefault="00FB3CEE" w:rsidP="009201ED">
      <w:pPr>
        <w:jc w:val="both"/>
        <w:rPr>
          <w:rFonts w:asciiTheme="minorHAnsi" w:hAnsiTheme="minorHAnsi" w:cstheme="minorHAnsi"/>
          <w:sz w:val="22"/>
          <w:szCs w:val="22"/>
          <w:lang w:val="en-US"/>
        </w:rPr>
      </w:pPr>
      <w:r w:rsidRPr="00246B33">
        <w:rPr>
          <w:rFonts w:asciiTheme="minorHAnsi" w:hAnsiTheme="minorHAnsi" w:cstheme="minorHAnsi"/>
          <w:b/>
          <w:bCs/>
          <w:noProof/>
          <w:sz w:val="22"/>
          <w:szCs w:val="22"/>
          <w:lang w:val="en-US"/>
        </w:rPr>
        <w:t xml:space="preserve">Paris, France, </w:t>
      </w:r>
      <w:r w:rsidR="00335749" w:rsidRPr="00246B33">
        <w:rPr>
          <w:rFonts w:asciiTheme="minorHAnsi" w:hAnsiTheme="minorHAnsi" w:cstheme="minorHAnsi"/>
          <w:b/>
          <w:bCs/>
          <w:noProof/>
          <w:sz w:val="22"/>
          <w:szCs w:val="22"/>
          <w:lang w:val="en-US"/>
        </w:rPr>
        <w:t xml:space="preserve"> </w:t>
      </w:r>
      <w:r w:rsidR="005524CD" w:rsidRPr="00246B33">
        <w:rPr>
          <w:rFonts w:asciiTheme="minorHAnsi" w:hAnsiTheme="minorHAnsi" w:cstheme="minorHAnsi"/>
          <w:b/>
          <w:bCs/>
          <w:noProof/>
          <w:sz w:val="22"/>
          <w:szCs w:val="22"/>
          <w:lang w:val="en-US"/>
        </w:rPr>
        <w:t xml:space="preserve">1 February 2023 – </w:t>
      </w:r>
      <w:r w:rsidR="009E3B34">
        <w:rPr>
          <w:rFonts w:asciiTheme="minorHAnsi" w:hAnsiTheme="minorHAnsi" w:cstheme="minorHAnsi"/>
          <w:b/>
          <w:bCs/>
          <w:noProof/>
          <w:sz w:val="22"/>
          <w:szCs w:val="22"/>
          <w:lang w:val="en-US"/>
        </w:rPr>
        <w:t>5</w:t>
      </w:r>
      <w:r w:rsidR="005524CD" w:rsidRPr="00246B33">
        <w:rPr>
          <w:rFonts w:asciiTheme="minorHAnsi" w:hAnsiTheme="minorHAnsi" w:cstheme="minorHAnsi"/>
          <w:b/>
          <w:bCs/>
          <w:noProof/>
          <w:sz w:val="22"/>
          <w:szCs w:val="22"/>
          <w:lang w:val="en-US"/>
        </w:rPr>
        <w:t>:</w:t>
      </w:r>
      <w:r w:rsidR="009E3B34">
        <w:rPr>
          <w:rFonts w:asciiTheme="minorHAnsi" w:hAnsiTheme="minorHAnsi" w:cstheme="minorHAnsi"/>
          <w:b/>
          <w:bCs/>
          <w:noProof/>
          <w:sz w:val="22"/>
          <w:szCs w:val="22"/>
          <w:lang w:val="en-US"/>
        </w:rPr>
        <w:t>45p</w:t>
      </w:r>
      <w:r w:rsidR="005524CD" w:rsidRPr="00246B33">
        <w:rPr>
          <w:rFonts w:asciiTheme="minorHAnsi" w:hAnsiTheme="minorHAnsi" w:cstheme="minorHAnsi"/>
          <w:b/>
          <w:bCs/>
          <w:noProof/>
          <w:sz w:val="22"/>
          <w:szCs w:val="22"/>
          <w:lang w:val="en-US"/>
        </w:rPr>
        <w:t>m</w:t>
      </w:r>
      <w:r w:rsidRPr="00246B33">
        <w:rPr>
          <w:rFonts w:asciiTheme="minorHAnsi" w:hAnsiTheme="minorHAnsi" w:cstheme="minorHAnsi"/>
          <w:b/>
          <w:bCs/>
          <w:noProof/>
          <w:sz w:val="22"/>
          <w:szCs w:val="22"/>
          <w:lang w:val="en-US"/>
        </w:rPr>
        <w:t xml:space="preserve"> (CET) – </w:t>
      </w:r>
      <w:r w:rsidR="005524CD" w:rsidRPr="00246B33">
        <w:rPr>
          <w:rFonts w:asciiTheme="minorHAnsi" w:hAnsiTheme="minorHAnsi" w:cstheme="minorHAnsi"/>
          <w:sz w:val="22"/>
          <w:szCs w:val="22"/>
          <w:lang w:val="en-US"/>
        </w:rPr>
        <w:t>Advicenne (Euronext: ADVIC), a specialty pharmaceutical company dedicated to developing and commercializing innovative treatments for those suffering from rare renal diseases, updates today the progress of the partnerships signed during 2022 in Europe and the Middle East for the marketing of Sibnayal® (a fixed dose combination of potassium citrate and potassium bicarbonate).</w:t>
      </w:r>
    </w:p>
    <w:p w14:paraId="366C6BEB" w14:textId="77777777" w:rsidR="00013BE2" w:rsidRPr="00246B33" w:rsidRDefault="00013BE2" w:rsidP="009201ED">
      <w:pPr>
        <w:jc w:val="both"/>
        <w:rPr>
          <w:rFonts w:asciiTheme="minorHAnsi" w:eastAsiaTheme="minorEastAsia" w:hAnsiTheme="minorHAnsi" w:cstheme="minorHAnsi"/>
          <w:color w:val="000000" w:themeColor="text1"/>
          <w:sz w:val="22"/>
          <w:szCs w:val="22"/>
          <w:lang w:val="en-US" w:eastAsia="en-US"/>
        </w:rPr>
      </w:pPr>
      <w:bookmarkStart w:id="0" w:name="_Hlk91255610"/>
    </w:p>
    <w:p w14:paraId="32C4F3C8" w14:textId="77777777" w:rsidR="00B50418" w:rsidRDefault="00B50418" w:rsidP="005B53D5">
      <w:pPr>
        <w:spacing w:after="120"/>
        <w:jc w:val="both"/>
        <w:rPr>
          <w:rFonts w:asciiTheme="minorHAnsi" w:hAnsiTheme="minorHAnsi" w:cstheme="minorHAnsi"/>
          <w:b/>
          <w:bCs/>
          <w:sz w:val="22"/>
          <w:szCs w:val="22"/>
          <w:lang w:val="en-US"/>
        </w:rPr>
      </w:pPr>
    </w:p>
    <w:p w14:paraId="5BEA9C10" w14:textId="741DB566" w:rsidR="005524CD" w:rsidRPr="00246B33" w:rsidRDefault="009C5D1D" w:rsidP="005B53D5">
      <w:pPr>
        <w:spacing w:after="120"/>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Significant </w:t>
      </w:r>
      <w:r w:rsidR="00D13067">
        <w:rPr>
          <w:rFonts w:asciiTheme="minorHAnsi" w:hAnsiTheme="minorHAnsi" w:cstheme="minorHAnsi"/>
          <w:b/>
          <w:bCs/>
          <w:sz w:val="22"/>
          <w:szCs w:val="22"/>
          <w:lang w:val="en-US"/>
        </w:rPr>
        <w:t>achievements in Nordic countries</w:t>
      </w:r>
    </w:p>
    <w:p w14:paraId="152BB6B4" w14:textId="57642A86" w:rsidR="005524CD" w:rsidRPr="00A019C5" w:rsidRDefault="005524CD" w:rsidP="005524CD">
      <w:pPr>
        <w:jc w:val="both"/>
        <w:rPr>
          <w:rFonts w:asciiTheme="minorHAnsi" w:hAnsiTheme="minorHAnsi" w:cstheme="minorHAnsi"/>
          <w:strike/>
          <w:sz w:val="22"/>
          <w:szCs w:val="22"/>
          <w:lang w:val="en-US"/>
        </w:rPr>
      </w:pPr>
      <w:r w:rsidRPr="00246B33">
        <w:rPr>
          <w:rFonts w:asciiTheme="minorHAnsi" w:hAnsiTheme="minorHAnsi" w:cstheme="minorHAnsi"/>
          <w:sz w:val="22"/>
          <w:szCs w:val="22"/>
          <w:lang w:val="en-US"/>
        </w:rPr>
        <w:t xml:space="preserve">Advicenne and its partner for the Nordic </w:t>
      </w:r>
      <w:r w:rsidR="00D13067">
        <w:rPr>
          <w:rFonts w:asciiTheme="minorHAnsi" w:hAnsiTheme="minorHAnsi" w:cstheme="minorHAnsi"/>
          <w:sz w:val="22"/>
          <w:szCs w:val="22"/>
          <w:lang w:val="en-US"/>
        </w:rPr>
        <w:t xml:space="preserve">and the Baltic </w:t>
      </w:r>
      <w:r w:rsidRPr="00246B33">
        <w:rPr>
          <w:rFonts w:asciiTheme="minorHAnsi" w:hAnsiTheme="minorHAnsi" w:cstheme="minorHAnsi"/>
          <w:sz w:val="22"/>
          <w:szCs w:val="22"/>
          <w:lang w:val="en-US"/>
        </w:rPr>
        <w:t xml:space="preserve">countries, </w:t>
      </w:r>
      <w:r w:rsidRPr="0059354A">
        <w:rPr>
          <w:rFonts w:asciiTheme="minorHAnsi" w:hAnsiTheme="minorHAnsi" w:cstheme="minorHAnsi"/>
          <w:b/>
          <w:bCs/>
          <w:sz w:val="22"/>
          <w:szCs w:val="22"/>
          <w:lang w:val="en-US"/>
        </w:rPr>
        <w:t>Frost Pharma</w:t>
      </w:r>
      <w:r w:rsidRPr="00246B33">
        <w:rPr>
          <w:rFonts w:asciiTheme="minorHAnsi" w:hAnsiTheme="minorHAnsi" w:cstheme="minorHAnsi"/>
          <w:sz w:val="22"/>
          <w:szCs w:val="22"/>
          <w:lang w:val="en-US"/>
        </w:rPr>
        <w:t xml:space="preserve">, have </w:t>
      </w:r>
      <w:r w:rsidR="003D5578">
        <w:rPr>
          <w:rFonts w:asciiTheme="minorHAnsi" w:hAnsiTheme="minorHAnsi" w:cstheme="minorHAnsi"/>
          <w:sz w:val="22"/>
          <w:szCs w:val="22"/>
          <w:lang w:val="en-US"/>
        </w:rPr>
        <w:t xml:space="preserve">recently </w:t>
      </w:r>
      <w:r w:rsidRPr="00246B33">
        <w:rPr>
          <w:rFonts w:asciiTheme="minorHAnsi" w:hAnsiTheme="minorHAnsi" w:cstheme="minorHAnsi"/>
          <w:sz w:val="22"/>
          <w:szCs w:val="22"/>
          <w:lang w:val="en-US"/>
        </w:rPr>
        <w:t xml:space="preserve">achieved </w:t>
      </w:r>
      <w:r w:rsidR="00834E0F">
        <w:rPr>
          <w:rFonts w:asciiTheme="minorHAnsi" w:hAnsiTheme="minorHAnsi" w:cstheme="minorHAnsi"/>
          <w:sz w:val="22"/>
          <w:szCs w:val="22"/>
          <w:lang w:val="en-US"/>
        </w:rPr>
        <w:t xml:space="preserve">their </w:t>
      </w:r>
      <w:r w:rsidRPr="00246B33">
        <w:rPr>
          <w:rFonts w:asciiTheme="minorHAnsi" w:hAnsiTheme="minorHAnsi" w:cstheme="minorHAnsi"/>
          <w:sz w:val="22"/>
          <w:szCs w:val="22"/>
          <w:lang w:val="en-US"/>
        </w:rPr>
        <w:t>first major success</w:t>
      </w:r>
      <w:r w:rsidR="00834E0F">
        <w:rPr>
          <w:rFonts w:asciiTheme="minorHAnsi" w:hAnsiTheme="minorHAnsi" w:cstheme="minorHAnsi"/>
          <w:sz w:val="22"/>
          <w:szCs w:val="22"/>
          <w:lang w:val="en-US"/>
        </w:rPr>
        <w:t>es</w:t>
      </w:r>
      <w:r w:rsidR="004C3434">
        <w:rPr>
          <w:rFonts w:asciiTheme="minorHAnsi" w:hAnsiTheme="minorHAnsi" w:cstheme="minorHAnsi"/>
          <w:sz w:val="22"/>
          <w:szCs w:val="22"/>
          <w:lang w:val="en-US"/>
        </w:rPr>
        <w:t xml:space="preserve">, where </w:t>
      </w:r>
      <w:r w:rsidR="00F75C7D">
        <w:rPr>
          <w:rFonts w:asciiTheme="minorHAnsi" w:hAnsiTheme="minorHAnsi" w:cstheme="minorHAnsi"/>
          <w:sz w:val="22"/>
          <w:szCs w:val="22"/>
          <w:lang w:val="en-US"/>
        </w:rPr>
        <w:t xml:space="preserve">in Norway </w:t>
      </w:r>
      <w:r w:rsidR="00F75C7D" w:rsidRPr="00A019C5">
        <w:rPr>
          <w:rFonts w:asciiTheme="minorHAnsi" w:hAnsiTheme="minorHAnsi" w:cstheme="minorHAnsi"/>
          <w:sz w:val="22"/>
          <w:szCs w:val="22"/>
          <w:lang w:val="en-US"/>
        </w:rPr>
        <w:t>physicians can now prescribe Sibnayal</w:t>
      </w:r>
      <w:r w:rsidR="00F75C7D">
        <w:rPr>
          <w:rFonts w:asciiTheme="minorHAnsi" w:hAnsiTheme="minorHAnsi" w:cstheme="minorHAnsi"/>
          <w:sz w:val="22"/>
          <w:szCs w:val="22"/>
          <w:lang w:val="en-US"/>
        </w:rPr>
        <w:t>®</w:t>
      </w:r>
      <w:r w:rsidR="00F75C7D" w:rsidRPr="00F75C7D">
        <w:rPr>
          <w:rFonts w:asciiTheme="minorHAnsi" w:hAnsiTheme="minorHAnsi" w:cstheme="minorHAnsi"/>
          <w:sz w:val="22"/>
          <w:szCs w:val="22"/>
          <w:lang w:val="en-US"/>
        </w:rPr>
        <w:t xml:space="preserve"> </w:t>
      </w:r>
      <w:r w:rsidRPr="00F75C7D">
        <w:rPr>
          <w:rFonts w:asciiTheme="minorHAnsi" w:hAnsiTheme="minorHAnsi" w:cstheme="minorHAnsi"/>
          <w:sz w:val="22"/>
          <w:szCs w:val="22"/>
          <w:lang w:val="en-US"/>
        </w:rPr>
        <w:t xml:space="preserve">with </w:t>
      </w:r>
      <w:r w:rsidR="00577D55" w:rsidRPr="00A019C5">
        <w:rPr>
          <w:rFonts w:asciiTheme="minorHAnsi" w:hAnsiTheme="minorHAnsi" w:cstheme="minorHAnsi"/>
          <w:sz w:val="22"/>
          <w:szCs w:val="22"/>
          <w:lang w:val="en-US"/>
        </w:rPr>
        <w:t>an o</w:t>
      </w:r>
      <w:r w:rsidR="00B55A0D" w:rsidRPr="00F75C7D">
        <w:rPr>
          <w:rFonts w:asciiTheme="minorHAnsi" w:hAnsiTheme="minorHAnsi" w:cstheme="minorHAnsi"/>
          <w:sz w:val="22"/>
          <w:szCs w:val="22"/>
          <w:lang w:val="en-US"/>
        </w:rPr>
        <w:t>fficial price</w:t>
      </w:r>
      <w:r w:rsidR="00F75C7D" w:rsidRPr="00F75C7D">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since 1</w:t>
      </w:r>
      <w:r w:rsidR="007576EA" w:rsidRPr="00A019C5">
        <w:rPr>
          <w:rFonts w:asciiTheme="minorHAnsi" w:hAnsiTheme="minorHAnsi" w:cstheme="minorHAnsi"/>
          <w:sz w:val="22"/>
          <w:szCs w:val="22"/>
          <w:vertAlign w:val="superscript"/>
          <w:lang w:val="en-US"/>
        </w:rPr>
        <w:t>st</w:t>
      </w:r>
      <w:r w:rsidR="007576EA" w:rsidRPr="00F75C7D">
        <w:rPr>
          <w:rFonts w:asciiTheme="minorHAnsi" w:hAnsiTheme="minorHAnsi" w:cstheme="minorHAnsi"/>
          <w:sz w:val="22"/>
          <w:szCs w:val="22"/>
          <w:lang w:val="en-US"/>
        </w:rPr>
        <w:t xml:space="preserve"> February</w:t>
      </w:r>
      <w:r w:rsidR="00F75C7D" w:rsidRPr="00A019C5">
        <w:rPr>
          <w:rFonts w:asciiTheme="minorHAnsi" w:hAnsiTheme="minorHAnsi" w:cstheme="minorHAnsi"/>
          <w:sz w:val="22"/>
          <w:szCs w:val="22"/>
          <w:lang w:val="en-US"/>
        </w:rPr>
        <w:t>.</w:t>
      </w:r>
      <w:r w:rsidR="007576EA" w:rsidRPr="00F75C7D">
        <w:rPr>
          <w:rFonts w:asciiTheme="minorHAnsi" w:hAnsiTheme="minorHAnsi" w:cstheme="minorHAnsi"/>
          <w:sz w:val="22"/>
          <w:szCs w:val="22"/>
          <w:lang w:val="en-US"/>
        </w:rPr>
        <w:t xml:space="preserve"> </w:t>
      </w:r>
    </w:p>
    <w:p w14:paraId="3F5FF802" w14:textId="77777777" w:rsidR="00246B4C" w:rsidRDefault="00246B4C" w:rsidP="005524CD">
      <w:pPr>
        <w:jc w:val="both"/>
        <w:rPr>
          <w:rFonts w:asciiTheme="minorHAnsi" w:hAnsiTheme="minorHAnsi" w:cstheme="minorHAnsi"/>
          <w:sz w:val="22"/>
          <w:szCs w:val="22"/>
          <w:lang w:val="en-US"/>
        </w:rPr>
      </w:pPr>
    </w:p>
    <w:p w14:paraId="436717F1" w14:textId="7C9B5CF5" w:rsidR="005524CD" w:rsidRPr="007576EA" w:rsidRDefault="005524CD" w:rsidP="005524CD">
      <w:pPr>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In Sweden, TLV</w:t>
      </w:r>
      <w:r w:rsidR="00B50418">
        <w:rPr>
          <w:rFonts w:asciiTheme="minorHAnsi" w:hAnsiTheme="minorHAnsi" w:cstheme="minorHAnsi"/>
          <w:sz w:val="22"/>
          <w:szCs w:val="22"/>
          <w:lang w:val="en-US"/>
        </w:rPr>
        <w:t xml:space="preserve"> </w:t>
      </w:r>
      <w:r w:rsidR="00B50418" w:rsidRPr="00B50418">
        <w:rPr>
          <w:rFonts w:asciiTheme="minorHAnsi" w:hAnsiTheme="minorHAnsi" w:cstheme="minorHAnsi"/>
          <w:sz w:val="22"/>
          <w:szCs w:val="22"/>
          <w:lang w:val="en-US"/>
        </w:rPr>
        <w:t>(</w:t>
      </w:r>
      <w:proofErr w:type="spellStart"/>
      <w:r w:rsidR="00B50418" w:rsidRPr="00B50418">
        <w:rPr>
          <w:rFonts w:asciiTheme="minorHAnsi" w:hAnsiTheme="minorHAnsi" w:cstheme="minorHAnsi"/>
          <w:sz w:val="22"/>
          <w:szCs w:val="22"/>
          <w:lang w:val="en-US"/>
        </w:rPr>
        <w:t>Tandvårds</w:t>
      </w:r>
      <w:proofErr w:type="spellEnd"/>
      <w:r w:rsidR="00B50418" w:rsidRPr="00B50418">
        <w:rPr>
          <w:rFonts w:asciiTheme="minorHAnsi" w:hAnsiTheme="minorHAnsi" w:cstheme="minorHAnsi"/>
          <w:sz w:val="22"/>
          <w:szCs w:val="22"/>
          <w:lang w:val="en-US"/>
        </w:rPr>
        <w:t xml:space="preserve">- </w:t>
      </w:r>
      <w:proofErr w:type="spellStart"/>
      <w:r w:rsidR="00B50418" w:rsidRPr="00B50418">
        <w:rPr>
          <w:rFonts w:asciiTheme="minorHAnsi" w:hAnsiTheme="minorHAnsi" w:cstheme="minorHAnsi"/>
          <w:sz w:val="22"/>
          <w:szCs w:val="22"/>
          <w:lang w:val="en-US"/>
        </w:rPr>
        <w:t>och</w:t>
      </w:r>
      <w:proofErr w:type="spellEnd"/>
      <w:r w:rsidR="00B50418" w:rsidRPr="00B50418">
        <w:rPr>
          <w:rFonts w:asciiTheme="minorHAnsi" w:hAnsiTheme="minorHAnsi" w:cstheme="minorHAnsi"/>
          <w:sz w:val="22"/>
          <w:szCs w:val="22"/>
          <w:lang w:val="en-US"/>
        </w:rPr>
        <w:t xml:space="preserve"> </w:t>
      </w:r>
      <w:proofErr w:type="spellStart"/>
      <w:r w:rsidR="00B50418" w:rsidRPr="00B50418">
        <w:rPr>
          <w:rFonts w:asciiTheme="minorHAnsi" w:hAnsiTheme="minorHAnsi" w:cstheme="minorHAnsi"/>
          <w:sz w:val="22"/>
          <w:szCs w:val="22"/>
          <w:lang w:val="en-US"/>
        </w:rPr>
        <w:t>LäkemedelsförmånsVerket</w:t>
      </w:r>
      <w:proofErr w:type="spellEnd"/>
      <w:r w:rsidR="00B50418" w:rsidRPr="00B50418">
        <w:rPr>
          <w:rFonts w:asciiTheme="minorHAnsi" w:hAnsiTheme="minorHAnsi" w:cstheme="minorHAnsi"/>
          <w:sz w:val="22"/>
          <w:szCs w:val="22"/>
          <w:lang w:val="en-US"/>
        </w:rPr>
        <w:t>)</w:t>
      </w:r>
      <w:r w:rsidRPr="00246B33">
        <w:rPr>
          <w:rFonts w:asciiTheme="minorHAnsi" w:hAnsiTheme="minorHAnsi" w:cstheme="minorHAnsi"/>
          <w:sz w:val="22"/>
          <w:szCs w:val="22"/>
          <w:lang w:val="en-US"/>
        </w:rPr>
        <w:t xml:space="preserve">, the drug management agency, has just rejected the application for </w:t>
      </w:r>
      <w:r w:rsidR="00A315A7">
        <w:rPr>
          <w:rFonts w:asciiTheme="minorHAnsi" w:hAnsiTheme="minorHAnsi" w:cstheme="minorHAnsi"/>
          <w:sz w:val="22"/>
          <w:szCs w:val="22"/>
          <w:lang w:val="en-US"/>
        </w:rPr>
        <w:t xml:space="preserve">national </w:t>
      </w:r>
      <w:r w:rsidRPr="00246B33">
        <w:rPr>
          <w:rFonts w:asciiTheme="minorHAnsi" w:hAnsiTheme="minorHAnsi" w:cstheme="minorHAnsi"/>
          <w:sz w:val="22"/>
          <w:szCs w:val="22"/>
          <w:lang w:val="en-US"/>
        </w:rPr>
        <w:t>reimbursement</w:t>
      </w:r>
      <w:r w:rsidR="00A315A7">
        <w:rPr>
          <w:rFonts w:asciiTheme="minorHAnsi" w:hAnsiTheme="minorHAnsi" w:cstheme="minorHAnsi"/>
          <w:sz w:val="22"/>
          <w:szCs w:val="22"/>
          <w:lang w:val="en-US"/>
        </w:rPr>
        <w:t xml:space="preserve"> and </w:t>
      </w:r>
      <w:r w:rsidR="00902287">
        <w:rPr>
          <w:rFonts w:asciiTheme="minorHAnsi" w:hAnsiTheme="minorHAnsi" w:cstheme="minorHAnsi"/>
          <w:sz w:val="22"/>
          <w:szCs w:val="22"/>
          <w:lang w:val="en-US"/>
        </w:rPr>
        <w:t xml:space="preserve">leave </w:t>
      </w:r>
      <w:r w:rsidR="006B4CFB">
        <w:rPr>
          <w:rFonts w:asciiTheme="minorHAnsi" w:hAnsiTheme="minorHAnsi" w:cstheme="minorHAnsi"/>
          <w:sz w:val="22"/>
          <w:szCs w:val="22"/>
          <w:lang w:val="en-US"/>
        </w:rPr>
        <w:t>Swedish h</w:t>
      </w:r>
      <w:r w:rsidR="00902287">
        <w:rPr>
          <w:rFonts w:asciiTheme="minorHAnsi" w:hAnsiTheme="minorHAnsi" w:cstheme="minorHAnsi"/>
          <w:sz w:val="22"/>
          <w:szCs w:val="22"/>
          <w:lang w:val="en-US"/>
        </w:rPr>
        <w:t>ospital</w:t>
      </w:r>
      <w:r w:rsidR="006B4CFB">
        <w:rPr>
          <w:rFonts w:asciiTheme="minorHAnsi" w:hAnsiTheme="minorHAnsi" w:cstheme="minorHAnsi"/>
          <w:sz w:val="22"/>
          <w:szCs w:val="22"/>
          <w:lang w:val="en-US"/>
        </w:rPr>
        <w:t xml:space="preserve">s to </w:t>
      </w:r>
      <w:r w:rsidR="00891C03">
        <w:rPr>
          <w:rFonts w:asciiTheme="minorHAnsi" w:hAnsiTheme="minorHAnsi" w:cstheme="minorHAnsi"/>
          <w:sz w:val="22"/>
          <w:szCs w:val="22"/>
          <w:lang w:val="en-US"/>
        </w:rPr>
        <w:t xml:space="preserve">finance </w:t>
      </w:r>
      <w:r w:rsidR="003F50F7">
        <w:rPr>
          <w:rFonts w:asciiTheme="minorHAnsi" w:hAnsiTheme="minorHAnsi" w:cstheme="minorHAnsi"/>
          <w:sz w:val="22"/>
          <w:szCs w:val="22"/>
          <w:lang w:val="en-US"/>
        </w:rPr>
        <w:t>the product</w:t>
      </w:r>
      <w:r w:rsidR="00891C03">
        <w:rPr>
          <w:rFonts w:asciiTheme="minorHAnsi" w:hAnsiTheme="minorHAnsi" w:cstheme="minorHAnsi"/>
          <w:sz w:val="22"/>
          <w:szCs w:val="22"/>
          <w:lang w:val="en-US"/>
        </w:rPr>
        <w:t xml:space="preserve"> on their own budget</w:t>
      </w:r>
      <w:r w:rsidR="003F50F7">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Patients already on Sibnayal via the temporary access program, will now need to be transferred to hospital paid treatment</w:t>
      </w:r>
      <w:r w:rsidR="00072E08">
        <w:rPr>
          <w:rFonts w:asciiTheme="minorHAnsi" w:hAnsiTheme="minorHAnsi" w:cstheme="minorHAnsi"/>
          <w:sz w:val="22"/>
          <w:szCs w:val="22"/>
          <w:lang w:val="en-US"/>
        </w:rPr>
        <w:t xml:space="preserve">, as well as </w:t>
      </w:r>
      <w:r w:rsidR="007576EA" w:rsidRPr="00F75C7D">
        <w:rPr>
          <w:rFonts w:asciiTheme="minorHAnsi" w:hAnsiTheme="minorHAnsi" w:cstheme="minorHAnsi"/>
          <w:sz w:val="22"/>
          <w:szCs w:val="22"/>
          <w:lang w:val="en-US"/>
        </w:rPr>
        <w:t xml:space="preserve">new patients </w:t>
      </w:r>
      <w:r w:rsidR="005B1243">
        <w:rPr>
          <w:rFonts w:asciiTheme="minorHAnsi" w:hAnsiTheme="minorHAnsi" w:cstheme="minorHAnsi"/>
          <w:sz w:val="22"/>
          <w:szCs w:val="22"/>
          <w:lang w:val="en-US"/>
        </w:rPr>
        <w:t>switched</w:t>
      </w:r>
      <w:r w:rsidR="005B1243" w:rsidRPr="00F75C7D">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to Sibnayal from other therapies.</w:t>
      </w:r>
    </w:p>
    <w:p w14:paraId="459A5F03" w14:textId="5DEA59D4" w:rsidR="00951815" w:rsidRPr="00246B33" w:rsidRDefault="00951815" w:rsidP="009201ED">
      <w:pPr>
        <w:jc w:val="both"/>
        <w:rPr>
          <w:rFonts w:asciiTheme="minorHAnsi" w:hAnsiTheme="minorHAnsi" w:cstheme="minorHAnsi"/>
          <w:sz w:val="22"/>
          <w:szCs w:val="22"/>
          <w:lang w:val="en-US"/>
        </w:rPr>
      </w:pPr>
    </w:p>
    <w:p w14:paraId="45EBCD02" w14:textId="77777777" w:rsidR="00B50418" w:rsidRPr="00F17DD5" w:rsidRDefault="00B50418" w:rsidP="005524CD">
      <w:pPr>
        <w:jc w:val="both"/>
        <w:rPr>
          <w:rFonts w:asciiTheme="minorHAnsi" w:hAnsiTheme="minorHAnsi" w:cstheme="minorHAnsi"/>
          <w:b/>
          <w:bCs/>
          <w:sz w:val="22"/>
          <w:szCs w:val="22"/>
          <w:lang w:val="en-US"/>
        </w:rPr>
      </w:pPr>
    </w:p>
    <w:p w14:paraId="66C640BE" w14:textId="32F0409E" w:rsidR="005524CD" w:rsidRPr="00246B33" w:rsidRDefault="005524CD" w:rsidP="005524CD">
      <w:pPr>
        <w:jc w:val="both"/>
        <w:rPr>
          <w:rFonts w:asciiTheme="minorHAnsi" w:hAnsiTheme="minorHAnsi" w:cstheme="minorHAnsi"/>
          <w:b/>
          <w:bCs/>
          <w:lang w:val="en-US"/>
        </w:rPr>
      </w:pPr>
      <w:r w:rsidRPr="00246B33">
        <w:rPr>
          <w:rFonts w:asciiTheme="minorHAnsi" w:hAnsiTheme="minorHAnsi" w:cstheme="minorHAnsi"/>
          <w:b/>
          <w:bCs/>
          <w:lang w:val="en-US"/>
        </w:rPr>
        <w:t xml:space="preserve">Significant progress in other countries </w:t>
      </w:r>
    </w:p>
    <w:p w14:paraId="03BEFB91" w14:textId="77777777" w:rsidR="005524CD" w:rsidRPr="00F17DD5" w:rsidRDefault="005524CD" w:rsidP="009201ED">
      <w:pPr>
        <w:jc w:val="both"/>
        <w:rPr>
          <w:rFonts w:asciiTheme="minorHAnsi" w:hAnsiTheme="minorHAnsi" w:cstheme="minorHAnsi"/>
          <w:b/>
          <w:bCs/>
          <w:sz w:val="22"/>
          <w:szCs w:val="22"/>
          <w:lang w:val="en-US"/>
        </w:rPr>
      </w:pPr>
    </w:p>
    <w:p w14:paraId="36580223" w14:textId="1313F54F" w:rsidR="00F63BA4" w:rsidRDefault="005524CD" w:rsidP="005524CD">
      <w:pPr>
        <w:spacing w:after="120"/>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In other European countries, Advicenne's commercial partners are also making significant progress. In Belgium, </w:t>
      </w:r>
      <w:r w:rsidRPr="0059354A">
        <w:rPr>
          <w:rFonts w:asciiTheme="minorHAnsi" w:hAnsiTheme="minorHAnsi" w:cstheme="minorHAnsi"/>
          <w:b/>
          <w:bCs/>
          <w:sz w:val="22"/>
          <w:szCs w:val="22"/>
          <w:lang w:val="en-US"/>
        </w:rPr>
        <w:t>Twin Pharma</w:t>
      </w:r>
      <w:r w:rsidRPr="00246B33">
        <w:rPr>
          <w:rFonts w:asciiTheme="minorHAnsi" w:hAnsiTheme="minorHAnsi" w:cstheme="minorHAnsi"/>
          <w:sz w:val="22"/>
          <w:szCs w:val="22"/>
          <w:lang w:val="en-US"/>
        </w:rPr>
        <w:t xml:space="preserve"> </w:t>
      </w:r>
      <w:r w:rsidR="00D6634A" w:rsidRPr="00F17DD5">
        <w:rPr>
          <w:rFonts w:asciiTheme="minorHAnsi" w:hAnsiTheme="minorHAnsi" w:cstheme="minorHAnsi"/>
          <w:sz w:val="22"/>
          <w:szCs w:val="22"/>
          <w:lang w:val="en-US"/>
        </w:rPr>
        <w:t>has obtained a price and is now in the process of getting reimbursement for Sibnayal</w:t>
      </w:r>
      <w:r w:rsidRPr="00246B33">
        <w:rPr>
          <w:rFonts w:asciiTheme="minorHAnsi" w:hAnsiTheme="minorHAnsi" w:cstheme="minorHAnsi"/>
          <w:sz w:val="22"/>
          <w:szCs w:val="22"/>
          <w:lang w:val="en-US"/>
        </w:rPr>
        <w:t>.</w:t>
      </w:r>
    </w:p>
    <w:p w14:paraId="40B72CA1" w14:textId="33158C20" w:rsidR="005524CD" w:rsidRPr="00246B33" w:rsidRDefault="005524CD" w:rsidP="005524CD">
      <w:pPr>
        <w:spacing w:after="120"/>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In Central and Eastern Europe, </w:t>
      </w:r>
      <w:r w:rsidRPr="0059354A">
        <w:rPr>
          <w:rFonts w:asciiTheme="minorHAnsi" w:hAnsiTheme="minorHAnsi" w:cstheme="minorHAnsi"/>
          <w:b/>
          <w:bCs/>
          <w:sz w:val="22"/>
          <w:szCs w:val="22"/>
          <w:lang w:val="en-US"/>
        </w:rPr>
        <w:t>ExCEEd Orphan</w:t>
      </w:r>
      <w:r w:rsidRPr="00246B33">
        <w:rPr>
          <w:rFonts w:asciiTheme="minorHAnsi" w:hAnsiTheme="minorHAnsi" w:cstheme="minorHAnsi"/>
          <w:sz w:val="22"/>
          <w:szCs w:val="22"/>
          <w:lang w:val="en-US"/>
        </w:rPr>
        <w:t xml:space="preserve"> is focusing primarily on setting up early access programs and </w:t>
      </w:r>
      <w:r w:rsidR="00F63BA4">
        <w:rPr>
          <w:rFonts w:asciiTheme="minorHAnsi" w:hAnsiTheme="minorHAnsi" w:cstheme="minorHAnsi"/>
          <w:sz w:val="22"/>
          <w:szCs w:val="22"/>
          <w:lang w:val="en-US"/>
        </w:rPr>
        <w:t>with the first patient</w:t>
      </w:r>
      <w:r w:rsidR="00B86DCE">
        <w:rPr>
          <w:rFonts w:asciiTheme="minorHAnsi" w:hAnsiTheme="minorHAnsi" w:cstheme="minorHAnsi"/>
          <w:sz w:val="22"/>
          <w:szCs w:val="22"/>
          <w:lang w:val="en-US"/>
        </w:rPr>
        <w:t>s included</w:t>
      </w:r>
      <w:r w:rsidRPr="00246B33">
        <w:rPr>
          <w:rFonts w:asciiTheme="minorHAnsi" w:hAnsiTheme="minorHAnsi" w:cstheme="minorHAnsi"/>
          <w:sz w:val="22"/>
          <w:szCs w:val="22"/>
          <w:lang w:val="en-US"/>
        </w:rPr>
        <w:t xml:space="preserve"> in Croatia, </w:t>
      </w:r>
      <w:r w:rsidR="00F30309">
        <w:rPr>
          <w:rFonts w:asciiTheme="minorHAnsi" w:hAnsiTheme="minorHAnsi" w:cstheme="minorHAnsi"/>
          <w:sz w:val="22"/>
          <w:szCs w:val="22"/>
          <w:lang w:val="en-US"/>
        </w:rPr>
        <w:t>Slovakia,</w:t>
      </w:r>
      <w:r w:rsidRPr="00246B33">
        <w:rPr>
          <w:rFonts w:asciiTheme="minorHAnsi" w:hAnsiTheme="minorHAnsi" w:cstheme="minorHAnsi"/>
          <w:sz w:val="22"/>
          <w:szCs w:val="22"/>
          <w:lang w:val="en-US"/>
        </w:rPr>
        <w:t xml:space="preserve"> and Bulgaria.</w:t>
      </w:r>
    </w:p>
    <w:p w14:paraId="382A2A7A" w14:textId="7C26D5E9" w:rsidR="001A3CF2" w:rsidRPr="00246B33" w:rsidRDefault="005524CD" w:rsidP="00246B33">
      <w:pPr>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The strategy is </w:t>
      </w:r>
      <w:r w:rsidR="00D42BCB">
        <w:rPr>
          <w:rFonts w:asciiTheme="minorHAnsi" w:hAnsiTheme="minorHAnsi" w:cstheme="minorHAnsi"/>
          <w:sz w:val="22"/>
          <w:szCs w:val="22"/>
          <w:lang w:val="en-US"/>
        </w:rPr>
        <w:t>similar</w:t>
      </w:r>
      <w:r w:rsidR="00D42BCB" w:rsidRPr="00246B33">
        <w:rPr>
          <w:rFonts w:asciiTheme="minorHAnsi" w:hAnsiTheme="minorHAnsi" w:cstheme="minorHAnsi"/>
          <w:sz w:val="22"/>
          <w:szCs w:val="22"/>
          <w:lang w:val="en-US"/>
        </w:rPr>
        <w:t xml:space="preserve"> </w:t>
      </w:r>
      <w:r w:rsidRPr="00246B33">
        <w:rPr>
          <w:rFonts w:asciiTheme="minorHAnsi" w:hAnsiTheme="minorHAnsi" w:cstheme="minorHAnsi"/>
          <w:sz w:val="22"/>
          <w:szCs w:val="22"/>
          <w:lang w:val="en-US"/>
        </w:rPr>
        <w:t xml:space="preserve">for </w:t>
      </w:r>
      <w:proofErr w:type="spellStart"/>
      <w:r w:rsidRPr="0059354A">
        <w:rPr>
          <w:rFonts w:asciiTheme="minorHAnsi" w:hAnsiTheme="minorHAnsi" w:cstheme="minorHAnsi"/>
          <w:b/>
          <w:bCs/>
          <w:sz w:val="22"/>
          <w:szCs w:val="22"/>
          <w:lang w:val="en-US"/>
        </w:rPr>
        <w:t>Taïba</w:t>
      </w:r>
      <w:proofErr w:type="spellEnd"/>
      <w:r w:rsidRPr="0059354A">
        <w:rPr>
          <w:rFonts w:asciiTheme="minorHAnsi" w:hAnsiTheme="minorHAnsi" w:cstheme="minorHAnsi"/>
          <w:b/>
          <w:bCs/>
          <w:sz w:val="22"/>
          <w:szCs w:val="22"/>
          <w:lang w:val="en-US"/>
        </w:rPr>
        <w:t xml:space="preserve"> Healthcare</w:t>
      </w:r>
      <w:r w:rsidRPr="00246B33">
        <w:rPr>
          <w:rFonts w:asciiTheme="minorHAnsi" w:hAnsiTheme="minorHAnsi" w:cstheme="minorHAnsi"/>
          <w:sz w:val="22"/>
          <w:szCs w:val="22"/>
          <w:lang w:val="en-US"/>
        </w:rPr>
        <w:t xml:space="preserve"> in the Middle East, where early access programs are being set up to establish initial market access. At the same time, Taïba Healthcare and Advicenne are preparing to file a registration application in Saudi </w:t>
      </w:r>
      <w:r w:rsidRPr="000E0185">
        <w:rPr>
          <w:rFonts w:asciiTheme="minorHAnsi" w:hAnsiTheme="minorHAnsi" w:cstheme="minorHAnsi"/>
          <w:sz w:val="22"/>
          <w:szCs w:val="22"/>
          <w:lang w:val="en-US"/>
        </w:rPr>
        <w:t>Arabia</w:t>
      </w:r>
      <w:r w:rsidR="007576EA" w:rsidRPr="000E0185">
        <w:rPr>
          <w:rFonts w:asciiTheme="minorHAnsi" w:hAnsiTheme="minorHAnsi" w:cstheme="minorHAnsi"/>
          <w:sz w:val="22"/>
          <w:szCs w:val="22"/>
          <w:lang w:val="en-US"/>
        </w:rPr>
        <w:t xml:space="preserve"> and United Arab Emirates</w:t>
      </w:r>
      <w:r w:rsidRPr="000E0185">
        <w:rPr>
          <w:rFonts w:asciiTheme="minorHAnsi" w:hAnsiTheme="minorHAnsi" w:cstheme="minorHAnsi"/>
          <w:sz w:val="22"/>
          <w:szCs w:val="22"/>
          <w:lang w:val="en-US"/>
        </w:rPr>
        <w:t>.</w:t>
      </w:r>
    </w:p>
    <w:p w14:paraId="66550D7E" w14:textId="4BE452CC" w:rsidR="005867A8" w:rsidRPr="00246B33" w:rsidRDefault="005867A8" w:rsidP="00246B33">
      <w:pPr>
        <w:jc w:val="both"/>
        <w:rPr>
          <w:rFonts w:asciiTheme="minorHAnsi" w:hAnsiTheme="minorHAnsi" w:cstheme="minorHAnsi"/>
          <w:sz w:val="22"/>
          <w:szCs w:val="22"/>
          <w:lang w:val="en-US"/>
        </w:rPr>
      </w:pPr>
    </w:p>
    <w:p w14:paraId="09FA7E32" w14:textId="77777777" w:rsidR="00B50418" w:rsidRDefault="00B50418">
      <w:pPr>
        <w:spacing w:after="160" w:line="259" w:lineRule="auto"/>
        <w:rPr>
          <w:rFonts w:asciiTheme="minorHAnsi" w:hAnsiTheme="minorHAnsi" w:cstheme="minorHAnsi"/>
          <w:b/>
          <w:bCs/>
          <w:color w:val="262626"/>
          <w:sz w:val="22"/>
          <w:szCs w:val="22"/>
          <w:shd w:val="clear" w:color="auto" w:fill="FFFFFF"/>
          <w:lang w:val="en-US"/>
        </w:rPr>
      </w:pPr>
      <w:r>
        <w:rPr>
          <w:rFonts w:asciiTheme="minorHAnsi" w:hAnsiTheme="minorHAnsi" w:cstheme="minorHAnsi"/>
          <w:b/>
          <w:bCs/>
          <w:color w:val="262626"/>
          <w:sz w:val="22"/>
          <w:szCs w:val="22"/>
          <w:shd w:val="clear" w:color="auto" w:fill="FFFFFF"/>
          <w:lang w:val="en-US"/>
        </w:rPr>
        <w:br w:type="page"/>
      </w:r>
    </w:p>
    <w:p w14:paraId="6F8B4C50" w14:textId="31C5BD43" w:rsidR="0059354A" w:rsidRDefault="00246B33" w:rsidP="00246B33">
      <w:pPr>
        <w:spacing w:after="160" w:line="259" w:lineRule="auto"/>
        <w:jc w:val="both"/>
        <w:rPr>
          <w:rFonts w:asciiTheme="minorHAnsi" w:hAnsiTheme="minorHAnsi" w:cstheme="minorHAnsi"/>
          <w:b/>
          <w:bCs/>
          <w:sz w:val="22"/>
          <w:szCs w:val="22"/>
          <w:lang w:val="en-US"/>
        </w:rPr>
      </w:pPr>
      <w:r w:rsidRPr="00246B33">
        <w:rPr>
          <w:rFonts w:asciiTheme="minorHAnsi" w:hAnsiTheme="minorHAnsi" w:cstheme="minorHAnsi"/>
          <w:b/>
          <w:bCs/>
          <w:color w:val="262626"/>
          <w:sz w:val="22"/>
          <w:szCs w:val="22"/>
          <w:shd w:val="clear" w:color="auto" w:fill="FFFFFF"/>
          <w:lang w:val="en-US"/>
        </w:rPr>
        <w:lastRenderedPageBreak/>
        <w:t>Didier Laurens, CEO of Advicenne, s</w:t>
      </w:r>
      <w:r w:rsidR="00C75C41">
        <w:rPr>
          <w:rFonts w:asciiTheme="minorHAnsi" w:hAnsiTheme="minorHAnsi" w:cstheme="minorHAnsi"/>
          <w:b/>
          <w:bCs/>
          <w:color w:val="262626"/>
          <w:sz w:val="22"/>
          <w:szCs w:val="22"/>
          <w:shd w:val="clear" w:color="auto" w:fill="FFFFFF"/>
          <w:lang w:val="en-US"/>
        </w:rPr>
        <w:t>tated</w:t>
      </w:r>
      <w:r w:rsidRPr="00246B33">
        <w:rPr>
          <w:rFonts w:asciiTheme="minorHAnsi" w:hAnsiTheme="minorHAnsi" w:cstheme="minorHAnsi"/>
          <w:b/>
          <w:bCs/>
          <w:color w:val="262626"/>
          <w:sz w:val="22"/>
          <w:szCs w:val="22"/>
          <w:shd w:val="clear" w:color="auto" w:fill="FFFFFF"/>
          <w:lang w:val="en-US"/>
        </w:rPr>
        <w:t>:</w:t>
      </w:r>
      <w:r w:rsidRPr="00246B33">
        <w:rPr>
          <w:rFonts w:asciiTheme="minorHAnsi" w:hAnsiTheme="minorHAnsi" w:cstheme="minorHAnsi"/>
          <w:color w:val="262626"/>
          <w:sz w:val="22"/>
          <w:szCs w:val="22"/>
          <w:shd w:val="clear" w:color="auto" w:fill="FFFFFF"/>
          <w:lang w:val="en-US"/>
        </w:rPr>
        <w:t xml:space="preserve"> </w:t>
      </w:r>
      <w:r w:rsidRPr="00246B33">
        <w:rPr>
          <w:rFonts w:asciiTheme="minorHAnsi" w:hAnsiTheme="minorHAnsi" w:cstheme="minorHAnsi"/>
          <w:i/>
          <w:iCs/>
          <w:color w:val="262626"/>
          <w:sz w:val="22"/>
          <w:szCs w:val="22"/>
          <w:shd w:val="clear" w:color="auto" w:fill="FFFFFF"/>
          <w:lang w:val="en-US"/>
        </w:rPr>
        <w:t xml:space="preserve">"We are delighted with the progress of our commercial partnerships, the progress </w:t>
      </w:r>
      <w:r w:rsidR="0059354A" w:rsidRPr="00246B33">
        <w:rPr>
          <w:rFonts w:asciiTheme="minorHAnsi" w:hAnsiTheme="minorHAnsi" w:cstheme="minorHAnsi"/>
          <w:i/>
          <w:iCs/>
          <w:color w:val="262626"/>
          <w:sz w:val="22"/>
          <w:szCs w:val="22"/>
          <w:shd w:val="clear" w:color="auto" w:fill="FFFFFF"/>
          <w:lang w:val="en-US"/>
        </w:rPr>
        <w:t>made,</w:t>
      </w:r>
      <w:r w:rsidRPr="00246B33">
        <w:rPr>
          <w:rFonts w:asciiTheme="minorHAnsi" w:hAnsiTheme="minorHAnsi" w:cstheme="minorHAnsi"/>
          <w:i/>
          <w:iCs/>
          <w:color w:val="262626"/>
          <w:sz w:val="22"/>
          <w:szCs w:val="22"/>
          <w:shd w:val="clear" w:color="auto" w:fill="FFFFFF"/>
          <w:lang w:val="en-US"/>
        </w:rPr>
        <w:t xml:space="preserve"> and the results achieved. </w:t>
      </w:r>
      <w:r w:rsidR="00C75C41">
        <w:rPr>
          <w:rFonts w:asciiTheme="minorHAnsi" w:hAnsiTheme="minorHAnsi" w:cstheme="minorHAnsi"/>
          <w:i/>
          <w:iCs/>
          <w:color w:val="262626"/>
          <w:sz w:val="22"/>
          <w:szCs w:val="22"/>
          <w:shd w:val="clear" w:color="auto" w:fill="FFFFFF"/>
          <w:lang w:val="en-US"/>
        </w:rPr>
        <w:t xml:space="preserve">They are in line with our expectations. </w:t>
      </w:r>
      <w:r w:rsidR="00FD7594">
        <w:rPr>
          <w:rFonts w:asciiTheme="minorHAnsi" w:hAnsiTheme="minorHAnsi" w:cstheme="minorHAnsi"/>
          <w:i/>
          <w:iCs/>
          <w:color w:val="262626"/>
          <w:sz w:val="22"/>
          <w:szCs w:val="22"/>
          <w:shd w:val="clear" w:color="auto" w:fill="FFFFFF"/>
          <w:lang w:val="en-US"/>
        </w:rPr>
        <w:t xml:space="preserve">Signing off these partnerships </w:t>
      </w:r>
      <w:r w:rsidRPr="00246B33">
        <w:rPr>
          <w:rFonts w:asciiTheme="minorHAnsi" w:hAnsiTheme="minorHAnsi" w:cstheme="minorHAnsi"/>
          <w:i/>
          <w:iCs/>
          <w:color w:val="262626"/>
          <w:sz w:val="22"/>
          <w:szCs w:val="22"/>
          <w:shd w:val="clear" w:color="auto" w:fill="FFFFFF"/>
          <w:lang w:val="en-US"/>
        </w:rPr>
        <w:t>is paying off</w:t>
      </w:r>
      <w:r w:rsidR="00B27866">
        <w:rPr>
          <w:rFonts w:asciiTheme="minorHAnsi" w:hAnsiTheme="minorHAnsi" w:cstheme="minorHAnsi"/>
          <w:i/>
          <w:iCs/>
          <w:color w:val="262626"/>
          <w:sz w:val="22"/>
          <w:szCs w:val="22"/>
          <w:shd w:val="clear" w:color="auto" w:fill="FFFFFF"/>
          <w:lang w:val="en-US"/>
        </w:rPr>
        <w:t xml:space="preserve"> and we anticipate </w:t>
      </w:r>
      <w:r w:rsidRPr="00246B33">
        <w:rPr>
          <w:rFonts w:asciiTheme="minorHAnsi" w:hAnsiTheme="minorHAnsi" w:cstheme="minorHAnsi"/>
          <w:i/>
          <w:iCs/>
          <w:color w:val="262626"/>
          <w:sz w:val="22"/>
          <w:szCs w:val="22"/>
          <w:shd w:val="clear" w:color="auto" w:fill="FFFFFF"/>
          <w:lang w:val="en-US"/>
        </w:rPr>
        <w:t>significant success</w:t>
      </w:r>
      <w:r w:rsidR="00B27866">
        <w:rPr>
          <w:rFonts w:asciiTheme="minorHAnsi" w:hAnsiTheme="minorHAnsi" w:cstheme="minorHAnsi"/>
          <w:i/>
          <w:iCs/>
          <w:color w:val="262626"/>
          <w:sz w:val="22"/>
          <w:szCs w:val="22"/>
          <w:shd w:val="clear" w:color="auto" w:fill="FFFFFF"/>
          <w:lang w:val="en-US"/>
        </w:rPr>
        <w:t>es</w:t>
      </w:r>
      <w:r w:rsidRPr="00246B33">
        <w:rPr>
          <w:rFonts w:asciiTheme="minorHAnsi" w:hAnsiTheme="minorHAnsi" w:cstheme="minorHAnsi"/>
          <w:i/>
          <w:iCs/>
          <w:color w:val="262626"/>
          <w:sz w:val="22"/>
          <w:szCs w:val="22"/>
          <w:shd w:val="clear" w:color="auto" w:fill="FFFFFF"/>
          <w:lang w:val="en-US"/>
        </w:rPr>
        <w:t xml:space="preserve"> </w:t>
      </w:r>
      <w:r w:rsidR="00B27866">
        <w:rPr>
          <w:rFonts w:asciiTheme="minorHAnsi" w:hAnsiTheme="minorHAnsi" w:cstheme="minorHAnsi"/>
          <w:i/>
          <w:iCs/>
          <w:color w:val="262626"/>
          <w:sz w:val="22"/>
          <w:szCs w:val="22"/>
          <w:shd w:val="clear" w:color="auto" w:fill="FFFFFF"/>
          <w:lang w:val="en-US"/>
        </w:rPr>
        <w:t>soon</w:t>
      </w:r>
      <w:r w:rsidRPr="00246B33">
        <w:rPr>
          <w:rFonts w:asciiTheme="minorHAnsi" w:hAnsiTheme="minorHAnsi" w:cstheme="minorHAnsi"/>
          <w:i/>
          <w:iCs/>
          <w:color w:val="262626"/>
          <w:sz w:val="22"/>
          <w:szCs w:val="22"/>
          <w:shd w:val="clear" w:color="auto" w:fill="FFFFFF"/>
          <w:lang w:val="en-US"/>
        </w:rPr>
        <w:t xml:space="preserve">. However, we know that </w:t>
      </w:r>
      <w:r w:rsidRPr="00A40D8E">
        <w:rPr>
          <w:rFonts w:asciiTheme="minorHAnsi" w:hAnsiTheme="minorHAnsi" w:cstheme="minorHAnsi"/>
          <w:i/>
          <w:iCs/>
          <w:color w:val="262626"/>
          <w:sz w:val="22"/>
          <w:szCs w:val="22"/>
          <w:shd w:val="clear" w:color="auto" w:fill="FFFFFF"/>
          <w:lang w:val="en-US"/>
        </w:rPr>
        <w:t>the road to market is fraught with regulatory hurdles. The contrast of decisions,</w:t>
      </w:r>
      <w:r w:rsidR="000E0185" w:rsidRPr="00A40D8E">
        <w:rPr>
          <w:rFonts w:asciiTheme="minorHAnsi" w:hAnsiTheme="minorHAnsi" w:cstheme="minorHAnsi"/>
          <w:i/>
          <w:iCs/>
          <w:color w:val="262626"/>
          <w:sz w:val="22"/>
          <w:szCs w:val="22"/>
          <w:shd w:val="clear" w:color="auto" w:fill="FFFFFF"/>
          <w:lang w:val="en-US"/>
        </w:rPr>
        <w:t xml:space="preserve"> </w:t>
      </w:r>
      <w:r w:rsidR="007576EA" w:rsidRPr="00A40D8E">
        <w:rPr>
          <w:rFonts w:asciiTheme="minorHAnsi" w:hAnsiTheme="minorHAnsi" w:cstheme="minorHAnsi"/>
          <w:i/>
          <w:iCs/>
          <w:color w:val="262626"/>
          <w:sz w:val="22"/>
          <w:szCs w:val="22"/>
          <w:shd w:val="clear" w:color="auto" w:fill="FFFFFF"/>
          <w:lang w:val="en-US"/>
        </w:rPr>
        <w:t>based</w:t>
      </w:r>
      <w:r w:rsidR="002B621D" w:rsidRPr="00A40D8E">
        <w:rPr>
          <w:rFonts w:asciiTheme="minorHAnsi" w:hAnsiTheme="minorHAnsi" w:cstheme="minorHAnsi"/>
          <w:i/>
          <w:iCs/>
          <w:color w:val="262626"/>
          <w:sz w:val="22"/>
          <w:szCs w:val="22"/>
          <w:shd w:val="clear" w:color="auto" w:fill="FFFFFF"/>
          <w:lang w:val="en-US"/>
        </w:rPr>
        <w:t xml:space="preserve"> </w:t>
      </w:r>
      <w:r w:rsidRPr="00A40D8E">
        <w:rPr>
          <w:rFonts w:asciiTheme="minorHAnsi" w:hAnsiTheme="minorHAnsi" w:cstheme="minorHAnsi"/>
          <w:i/>
          <w:iCs/>
          <w:color w:val="262626"/>
          <w:sz w:val="22"/>
          <w:szCs w:val="22"/>
          <w:shd w:val="clear" w:color="auto" w:fill="FFFFFF"/>
          <w:lang w:val="en-US"/>
        </w:rPr>
        <w:t xml:space="preserve">on </w:t>
      </w:r>
      <w:r w:rsidR="002B621D" w:rsidRPr="00A40D8E">
        <w:rPr>
          <w:rFonts w:asciiTheme="minorHAnsi" w:hAnsiTheme="minorHAnsi" w:cstheme="minorHAnsi"/>
          <w:i/>
          <w:iCs/>
          <w:color w:val="262626"/>
          <w:sz w:val="22"/>
          <w:szCs w:val="22"/>
          <w:shd w:val="clear" w:color="auto" w:fill="FFFFFF"/>
          <w:lang w:val="en-US"/>
        </w:rPr>
        <w:t>the same documents</w:t>
      </w:r>
      <w:r w:rsidR="007576EA" w:rsidRPr="00A40D8E">
        <w:rPr>
          <w:rFonts w:asciiTheme="minorHAnsi" w:hAnsiTheme="minorHAnsi" w:cstheme="minorHAnsi"/>
          <w:i/>
          <w:iCs/>
          <w:color w:val="262626"/>
          <w:sz w:val="22"/>
          <w:szCs w:val="22"/>
          <w:shd w:val="clear" w:color="auto" w:fill="FFFFFF"/>
          <w:lang w:val="en-US"/>
        </w:rPr>
        <w:t xml:space="preserve"> and scientific results</w:t>
      </w:r>
      <w:r w:rsidRPr="00A40D8E">
        <w:rPr>
          <w:rFonts w:asciiTheme="minorHAnsi" w:hAnsiTheme="minorHAnsi" w:cstheme="minorHAnsi"/>
          <w:i/>
          <w:iCs/>
          <w:color w:val="262626"/>
          <w:sz w:val="22"/>
          <w:szCs w:val="22"/>
          <w:shd w:val="clear" w:color="auto" w:fill="FFFFFF"/>
          <w:lang w:val="en-US"/>
        </w:rPr>
        <w:t xml:space="preserve">, illustrates the difficulties faced by Advicenne, like any other pharmaceutical </w:t>
      </w:r>
      <w:r w:rsidR="0060372C" w:rsidRPr="00A40D8E">
        <w:rPr>
          <w:rFonts w:asciiTheme="minorHAnsi" w:hAnsiTheme="minorHAnsi" w:cstheme="minorHAnsi"/>
          <w:i/>
          <w:iCs/>
          <w:color w:val="262626"/>
          <w:sz w:val="22"/>
          <w:szCs w:val="22"/>
          <w:shd w:val="clear" w:color="auto" w:fill="FFFFFF"/>
          <w:lang w:val="en-US"/>
        </w:rPr>
        <w:t>company</w:t>
      </w:r>
      <w:r w:rsidRPr="00A40D8E">
        <w:rPr>
          <w:rFonts w:asciiTheme="minorHAnsi" w:hAnsiTheme="minorHAnsi" w:cstheme="minorHAnsi"/>
          <w:i/>
          <w:iCs/>
          <w:color w:val="262626"/>
          <w:sz w:val="22"/>
          <w:szCs w:val="22"/>
          <w:shd w:val="clear" w:color="auto" w:fill="FFFFFF"/>
          <w:lang w:val="en-US"/>
        </w:rPr>
        <w:t>, in pric</w:t>
      </w:r>
      <w:r w:rsidR="0060372C" w:rsidRPr="00A40D8E">
        <w:rPr>
          <w:rFonts w:asciiTheme="minorHAnsi" w:hAnsiTheme="minorHAnsi" w:cstheme="minorHAnsi"/>
          <w:i/>
          <w:iCs/>
          <w:color w:val="262626"/>
          <w:sz w:val="22"/>
          <w:szCs w:val="22"/>
          <w:shd w:val="clear" w:color="auto" w:fill="FFFFFF"/>
          <w:lang w:val="en-US"/>
        </w:rPr>
        <w:t>ing</w:t>
      </w:r>
      <w:r w:rsidRPr="00A40D8E">
        <w:rPr>
          <w:rFonts w:asciiTheme="minorHAnsi" w:hAnsiTheme="minorHAnsi" w:cstheme="minorHAnsi"/>
          <w:i/>
          <w:iCs/>
          <w:color w:val="262626"/>
          <w:sz w:val="22"/>
          <w:szCs w:val="22"/>
          <w:shd w:val="clear" w:color="auto" w:fill="FFFFFF"/>
          <w:lang w:val="en-US"/>
        </w:rPr>
        <w:t xml:space="preserve"> and reimbursement negotiations. </w:t>
      </w:r>
      <w:r w:rsidR="00B52A18" w:rsidRPr="00A40D8E">
        <w:rPr>
          <w:rFonts w:asciiTheme="minorHAnsi" w:hAnsiTheme="minorHAnsi" w:cstheme="minorHAnsi"/>
          <w:i/>
          <w:iCs/>
          <w:color w:val="262626"/>
          <w:sz w:val="22"/>
          <w:szCs w:val="22"/>
          <w:shd w:val="clear" w:color="auto" w:fill="FFFFFF"/>
          <w:lang w:val="en-US"/>
        </w:rPr>
        <w:t xml:space="preserve">It is </w:t>
      </w:r>
      <w:proofErr w:type="gramStart"/>
      <w:r w:rsidR="00B52A18" w:rsidRPr="00A40D8E">
        <w:rPr>
          <w:rFonts w:asciiTheme="minorHAnsi" w:hAnsiTheme="minorHAnsi" w:cstheme="minorHAnsi"/>
          <w:i/>
          <w:iCs/>
          <w:color w:val="262626"/>
          <w:sz w:val="22"/>
          <w:szCs w:val="22"/>
          <w:shd w:val="clear" w:color="auto" w:fill="FFFFFF"/>
          <w:lang w:val="en-US"/>
        </w:rPr>
        <w:t>all the more</w:t>
      </w:r>
      <w:proofErr w:type="gramEnd"/>
      <w:r w:rsidR="00B52A18" w:rsidRPr="00A40D8E">
        <w:rPr>
          <w:rFonts w:asciiTheme="minorHAnsi" w:hAnsiTheme="minorHAnsi" w:cstheme="minorHAnsi"/>
          <w:i/>
          <w:iCs/>
          <w:color w:val="262626"/>
          <w:sz w:val="22"/>
          <w:szCs w:val="22"/>
          <w:shd w:val="clear" w:color="auto" w:fill="FFFFFF"/>
          <w:lang w:val="en-US"/>
        </w:rPr>
        <w:t xml:space="preserve"> difficult to understand that the European authorities are pushing for the </w:t>
      </w:r>
      <w:r w:rsidR="001C490F" w:rsidRPr="00A40D8E">
        <w:rPr>
          <w:rFonts w:asciiTheme="minorHAnsi" w:hAnsiTheme="minorHAnsi" w:cstheme="minorHAnsi"/>
          <w:i/>
          <w:iCs/>
          <w:color w:val="262626"/>
          <w:sz w:val="22"/>
          <w:szCs w:val="22"/>
          <w:shd w:val="clear" w:color="auto" w:fill="FFFFFF"/>
          <w:lang w:val="en-US"/>
        </w:rPr>
        <w:t xml:space="preserve">specific </w:t>
      </w:r>
      <w:r w:rsidR="00B52A18" w:rsidRPr="00A40D8E">
        <w:rPr>
          <w:rFonts w:asciiTheme="minorHAnsi" w:hAnsiTheme="minorHAnsi" w:cstheme="minorHAnsi"/>
          <w:i/>
          <w:iCs/>
          <w:color w:val="262626"/>
          <w:sz w:val="22"/>
          <w:szCs w:val="22"/>
          <w:shd w:val="clear" w:color="auto" w:fill="FFFFFF"/>
          <w:lang w:val="en-US"/>
        </w:rPr>
        <w:t xml:space="preserve">development of </w:t>
      </w:r>
      <w:r w:rsidR="00CD1073" w:rsidRPr="00A40D8E">
        <w:rPr>
          <w:rFonts w:asciiTheme="minorHAnsi" w:hAnsiTheme="minorHAnsi" w:cstheme="minorHAnsi"/>
          <w:i/>
          <w:iCs/>
          <w:color w:val="262626"/>
          <w:sz w:val="22"/>
          <w:szCs w:val="22"/>
          <w:shd w:val="clear" w:color="auto" w:fill="FFFFFF"/>
          <w:lang w:val="en-US"/>
        </w:rPr>
        <w:t xml:space="preserve">adapted formulations </w:t>
      </w:r>
      <w:r w:rsidR="00B52A18" w:rsidRPr="00A40D8E">
        <w:rPr>
          <w:rFonts w:asciiTheme="minorHAnsi" w:hAnsiTheme="minorHAnsi" w:cstheme="minorHAnsi"/>
          <w:i/>
          <w:iCs/>
          <w:color w:val="262626"/>
          <w:sz w:val="22"/>
          <w:szCs w:val="22"/>
          <w:shd w:val="clear" w:color="auto" w:fill="FFFFFF"/>
          <w:lang w:val="en-US"/>
        </w:rPr>
        <w:t>for pediatric</w:t>
      </w:r>
      <w:r w:rsidR="007576EA" w:rsidRPr="00A40D8E">
        <w:rPr>
          <w:rFonts w:asciiTheme="minorHAnsi" w:hAnsiTheme="minorHAnsi" w:cstheme="minorHAnsi"/>
          <w:i/>
          <w:iCs/>
          <w:color w:val="262626"/>
          <w:sz w:val="22"/>
          <w:szCs w:val="22"/>
          <w:shd w:val="clear" w:color="auto" w:fill="FFFFFF"/>
          <w:lang w:val="en-US"/>
        </w:rPr>
        <w:t xml:space="preserve"> patients</w:t>
      </w:r>
      <w:r w:rsidR="00B52A18" w:rsidRPr="00A40D8E">
        <w:rPr>
          <w:rFonts w:asciiTheme="minorHAnsi" w:hAnsiTheme="minorHAnsi" w:cstheme="minorHAnsi"/>
          <w:i/>
          <w:iCs/>
          <w:color w:val="262626"/>
          <w:sz w:val="22"/>
          <w:szCs w:val="22"/>
          <w:shd w:val="clear" w:color="auto" w:fill="FFFFFF"/>
          <w:lang w:val="en-US"/>
        </w:rPr>
        <w:t xml:space="preserve"> and at the same</w:t>
      </w:r>
      <w:r w:rsidR="00B52A18" w:rsidRPr="00B52A18">
        <w:rPr>
          <w:rFonts w:asciiTheme="minorHAnsi" w:hAnsiTheme="minorHAnsi" w:cstheme="minorHAnsi"/>
          <w:i/>
          <w:iCs/>
          <w:color w:val="262626"/>
          <w:sz w:val="22"/>
          <w:szCs w:val="22"/>
          <w:shd w:val="clear" w:color="auto" w:fill="FFFFFF"/>
          <w:lang w:val="en-US"/>
        </w:rPr>
        <w:t xml:space="preserve"> time some authorities do not recognize the development work done</w:t>
      </w:r>
      <w:r w:rsidR="00430D7F">
        <w:rPr>
          <w:rFonts w:asciiTheme="minorHAnsi" w:hAnsiTheme="minorHAnsi" w:cstheme="minorHAnsi"/>
          <w:i/>
          <w:iCs/>
          <w:color w:val="262626"/>
          <w:sz w:val="22"/>
          <w:szCs w:val="22"/>
          <w:shd w:val="clear" w:color="auto" w:fill="FFFFFF"/>
          <w:lang w:val="en-US"/>
        </w:rPr>
        <w:t>; and r</w:t>
      </w:r>
      <w:r w:rsidR="00430D7F" w:rsidRPr="00246B33">
        <w:rPr>
          <w:rFonts w:asciiTheme="minorHAnsi" w:hAnsiTheme="minorHAnsi" w:cstheme="minorHAnsi"/>
          <w:i/>
          <w:iCs/>
          <w:color w:val="262626"/>
          <w:sz w:val="22"/>
          <w:szCs w:val="22"/>
          <w:shd w:val="clear" w:color="auto" w:fill="FFFFFF"/>
          <w:lang w:val="en-US"/>
        </w:rPr>
        <w:t xml:space="preserve">are diseases </w:t>
      </w:r>
      <w:r w:rsidR="00430D7F">
        <w:rPr>
          <w:rFonts w:asciiTheme="minorHAnsi" w:hAnsiTheme="minorHAnsi" w:cstheme="minorHAnsi"/>
          <w:i/>
          <w:iCs/>
          <w:color w:val="262626"/>
          <w:sz w:val="22"/>
          <w:szCs w:val="22"/>
          <w:shd w:val="clear" w:color="auto" w:fill="FFFFFF"/>
          <w:lang w:val="en-US"/>
        </w:rPr>
        <w:t xml:space="preserve">may deserve </w:t>
      </w:r>
      <w:r w:rsidR="00430D7F" w:rsidRPr="00246B33">
        <w:rPr>
          <w:rFonts w:asciiTheme="minorHAnsi" w:hAnsiTheme="minorHAnsi" w:cstheme="minorHAnsi"/>
          <w:i/>
          <w:iCs/>
          <w:color w:val="262626"/>
          <w:sz w:val="22"/>
          <w:szCs w:val="22"/>
          <w:shd w:val="clear" w:color="auto" w:fill="FFFFFF"/>
          <w:lang w:val="en-US"/>
        </w:rPr>
        <w:t xml:space="preserve">a specific and adapted </w:t>
      </w:r>
      <w:r w:rsidR="000B3013">
        <w:rPr>
          <w:rFonts w:asciiTheme="minorHAnsi" w:hAnsiTheme="minorHAnsi" w:cstheme="minorHAnsi"/>
          <w:i/>
          <w:iCs/>
          <w:color w:val="262626"/>
          <w:sz w:val="22"/>
          <w:szCs w:val="22"/>
          <w:shd w:val="clear" w:color="auto" w:fill="FFFFFF"/>
          <w:lang w:val="en-US"/>
        </w:rPr>
        <w:t>financing</w:t>
      </w:r>
      <w:r w:rsidR="00430D7F" w:rsidRPr="00246B33">
        <w:rPr>
          <w:rFonts w:asciiTheme="minorHAnsi" w:hAnsiTheme="minorHAnsi" w:cstheme="minorHAnsi"/>
          <w:i/>
          <w:iCs/>
          <w:color w:val="262626"/>
          <w:sz w:val="22"/>
          <w:szCs w:val="22"/>
          <w:shd w:val="clear" w:color="auto" w:fill="FFFFFF"/>
          <w:lang w:val="en-US"/>
        </w:rPr>
        <w:t xml:space="preserve"> model</w:t>
      </w:r>
      <w:r w:rsidR="000B3013">
        <w:rPr>
          <w:rFonts w:asciiTheme="minorHAnsi" w:hAnsiTheme="minorHAnsi" w:cstheme="minorHAnsi"/>
          <w:i/>
          <w:iCs/>
          <w:color w:val="262626"/>
          <w:sz w:val="22"/>
          <w:szCs w:val="22"/>
          <w:shd w:val="clear" w:color="auto" w:fill="FFFFFF"/>
          <w:lang w:val="en-US"/>
        </w:rPr>
        <w:t xml:space="preserve"> of drugs</w:t>
      </w:r>
      <w:r w:rsidR="00B52A18" w:rsidRPr="00B52A18">
        <w:rPr>
          <w:rFonts w:asciiTheme="minorHAnsi" w:hAnsiTheme="minorHAnsi" w:cstheme="minorHAnsi"/>
          <w:i/>
          <w:iCs/>
          <w:color w:val="262626"/>
          <w:sz w:val="22"/>
          <w:szCs w:val="22"/>
          <w:shd w:val="clear" w:color="auto" w:fill="FFFFFF"/>
          <w:lang w:val="en-US"/>
        </w:rPr>
        <w:t xml:space="preserve">. </w:t>
      </w:r>
      <w:r w:rsidR="00103E4B" w:rsidRPr="00246B33">
        <w:rPr>
          <w:rFonts w:asciiTheme="minorHAnsi" w:hAnsiTheme="minorHAnsi" w:cstheme="minorHAnsi"/>
          <w:i/>
          <w:iCs/>
          <w:color w:val="262626"/>
          <w:sz w:val="22"/>
          <w:szCs w:val="22"/>
          <w:shd w:val="clear" w:color="auto" w:fill="FFFFFF"/>
          <w:lang w:val="en-US"/>
        </w:rPr>
        <w:t xml:space="preserve">In Germany, several patients treated with Sibnayal® are already covered directly by their private insurance. </w:t>
      </w:r>
      <w:r w:rsidRPr="00246B33">
        <w:rPr>
          <w:rFonts w:asciiTheme="minorHAnsi" w:hAnsiTheme="minorHAnsi" w:cstheme="minorHAnsi"/>
          <w:i/>
          <w:iCs/>
          <w:color w:val="262626"/>
          <w:sz w:val="22"/>
          <w:szCs w:val="22"/>
          <w:shd w:val="clear" w:color="auto" w:fill="FFFFFF"/>
          <w:lang w:val="en-US"/>
        </w:rPr>
        <w:t xml:space="preserve">Despite obstacles, long-term follow-up </w:t>
      </w:r>
      <w:r w:rsidR="00FD2D43">
        <w:rPr>
          <w:rFonts w:asciiTheme="minorHAnsi" w:hAnsiTheme="minorHAnsi" w:cstheme="minorHAnsi"/>
          <w:i/>
          <w:iCs/>
          <w:color w:val="262626"/>
          <w:sz w:val="22"/>
          <w:szCs w:val="22"/>
          <w:shd w:val="clear" w:color="auto" w:fill="FFFFFF"/>
          <w:lang w:val="en-US"/>
        </w:rPr>
        <w:t>results</w:t>
      </w:r>
      <w:r w:rsidRPr="00246B33">
        <w:rPr>
          <w:rFonts w:asciiTheme="minorHAnsi" w:hAnsiTheme="minorHAnsi" w:cstheme="minorHAnsi"/>
          <w:i/>
          <w:iCs/>
          <w:color w:val="262626"/>
          <w:sz w:val="22"/>
          <w:szCs w:val="22"/>
          <w:shd w:val="clear" w:color="auto" w:fill="FFFFFF"/>
          <w:lang w:val="en-US"/>
        </w:rPr>
        <w:t xml:space="preserve"> will make it possible to assess the value of Sibnayal® and the justification for its coverage. For the time being, Sibnayal® enjoys strong support from specialist doctors and expert centers. Today, more than 150 patients are treated in Europe and their testimonies confirm our optimism in the success of our development.</w:t>
      </w:r>
      <w:r>
        <w:rPr>
          <w:rFonts w:asciiTheme="minorHAnsi" w:hAnsiTheme="minorHAnsi" w:cstheme="minorHAnsi"/>
          <w:i/>
          <w:iCs/>
          <w:color w:val="262626"/>
          <w:sz w:val="22"/>
          <w:szCs w:val="22"/>
          <w:shd w:val="clear" w:color="auto" w:fill="FFFFFF"/>
          <w:lang w:val="en-US"/>
        </w:rPr>
        <w:t>”</w:t>
      </w:r>
      <w:bookmarkEnd w:id="0"/>
    </w:p>
    <w:p w14:paraId="25867C59" w14:textId="77777777" w:rsidR="0059354A" w:rsidRPr="00246B33" w:rsidRDefault="0059354A" w:rsidP="00246B33">
      <w:pPr>
        <w:spacing w:after="160" w:line="259" w:lineRule="auto"/>
        <w:jc w:val="both"/>
        <w:rPr>
          <w:rFonts w:ascii="Calibri" w:hAnsi="Calibri" w:cs="Calibri"/>
          <w:b/>
          <w:bCs/>
          <w:sz w:val="22"/>
          <w:szCs w:val="22"/>
          <w:lang w:val="en-US"/>
        </w:rPr>
      </w:pPr>
    </w:p>
    <w:p w14:paraId="0D94FA05" w14:textId="77777777" w:rsidR="00BE61C2" w:rsidRDefault="00BE61C2" w:rsidP="0059354A">
      <w:pPr>
        <w:spacing w:after="160" w:line="259" w:lineRule="auto"/>
        <w:jc w:val="both"/>
        <w:rPr>
          <w:rFonts w:asciiTheme="minorHAnsi" w:hAnsiTheme="minorHAnsi" w:cstheme="minorHAnsi"/>
          <w:b/>
          <w:bCs/>
          <w:sz w:val="22"/>
          <w:szCs w:val="22"/>
          <w:lang w:val="en-US"/>
        </w:rPr>
      </w:pPr>
    </w:p>
    <w:p w14:paraId="0833444C" w14:textId="53782A3B" w:rsidR="00BE61C2" w:rsidRDefault="00BE61C2" w:rsidP="0059354A">
      <w:pPr>
        <w:spacing w:after="160" w:line="259" w:lineRule="auto"/>
        <w:jc w:val="both"/>
        <w:rPr>
          <w:rFonts w:asciiTheme="minorHAnsi" w:hAnsiTheme="minorHAnsi" w:cstheme="minorHAnsi"/>
          <w:b/>
          <w:bCs/>
          <w:sz w:val="22"/>
          <w:szCs w:val="22"/>
          <w:lang w:val="en-US"/>
        </w:rPr>
      </w:pPr>
    </w:p>
    <w:p w14:paraId="43F8FC90" w14:textId="77777777" w:rsidR="00BE61C2" w:rsidRDefault="00BE61C2" w:rsidP="0059354A">
      <w:pPr>
        <w:spacing w:after="160" w:line="259" w:lineRule="auto"/>
        <w:jc w:val="both"/>
        <w:rPr>
          <w:rFonts w:asciiTheme="minorHAnsi" w:hAnsiTheme="minorHAnsi" w:cstheme="minorHAnsi"/>
          <w:b/>
          <w:bCs/>
          <w:sz w:val="22"/>
          <w:szCs w:val="22"/>
          <w:lang w:val="en-US"/>
        </w:rPr>
      </w:pPr>
    </w:p>
    <w:p w14:paraId="6078F4EA" w14:textId="77777777" w:rsidR="00BE61C2" w:rsidRDefault="00BE61C2" w:rsidP="0059354A">
      <w:pPr>
        <w:spacing w:after="160" w:line="259" w:lineRule="auto"/>
        <w:jc w:val="both"/>
        <w:rPr>
          <w:rFonts w:asciiTheme="minorHAnsi" w:hAnsiTheme="minorHAnsi" w:cstheme="minorHAnsi"/>
          <w:b/>
          <w:bCs/>
          <w:sz w:val="22"/>
          <w:szCs w:val="22"/>
          <w:lang w:val="en-US"/>
        </w:rPr>
      </w:pPr>
    </w:p>
    <w:p w14:paraId="6B7C5DB9" w14:textId="34314035" w:rsidR="00246B33" w:rsidRPr="0059354A" w:rsidRDefault="00246B33" w:rsidP="0059354A">
      <w:pPr>
        <w:spacing w:after="160" w:line="259" w:lineRule="auto"/>
        <w:jc w:val="both"/>
        <w:rPr>
          <w:rFonts w:asciiTheme="minorHAnsi" w:hAnsiTheme="minorHAnsi" w:cstheme="minorHAnsi"/>
          <w:sz w:val="22"/>
          <w:szCs w:val="22"/>
          <w:lang w:val="en-US"/>
        </w:rPr>
      </w:pPr>
      <w:r w:rsidRPr="0059354A">
        <w:rPr>
          <w:rFonts w:asciiTheme="minorHAnsi" w:hAnsiTheme="minorHAnsi" w:cstheme="minorHAnsi"/>
          <w:b/>
          <w:bCs/>
          <w:sz w:val="22"/>
          <w:szCs w:val="22"/>
          <w:lang w:val="en-US"/>
        </w:rPr>
        <w:t xml:space="preserve">About Advicenne </w:t>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t xml:space="preserve">                       </w:t>
      </w:r>
      <w:r w:rsidRPr="0059354A">
        <w:rPr>
          <w:rFonts w:asciiTheme="minorHAnsi" w:hAnsiTheme="minorHAnsi" w:cstheme="minorHAnsi"/>
          <w:sz w:val="22"/>
          <w:szCs w:val="22"/>
          <w:lang w:val="en-US"/>
        </w:rPr>
        <w:tab/>
        <w:t xml:space="preserve">              </w:t>
      </w:r>
      <w:proofErr w:type="spellStart"/>
      <w:r w:rsidRPr="0059354A">
        <w:rPr>
          <w:rFonts w:asciiTheme="minorHAnsi" w:hAnsiTheme="minorHAnsi" w:cstheme="minorHAnsi"/>
          <w:sz w:val="22"/>
          <w:szCs w:val="22"/>
          <w:lang w:val="en-US"/>
        </w:rPr>
        <w:t>Advicenne</w:t>
      </w:r>
      <w:proofErr w:type="spellEnd"/>
      <w:r w:rsidRPr="0059354A">
        <w:rPr>
          <w:rFonts w:asciiTheme="minorHAnsi" w:hAnsiTheme="minorHAnsi" w:cstheme="minorHAnsi"/>
          <w:sz w:val="22"/>
          <w:szCs w:val="22"/>
          <w:lang w:val="en-US"/>
        </w:rPr>
        <w:t xml:space="preserve"> (Euronext: ALDVI) is a specialty pharmaceutical company founded in 2007, specializing in the development of innovative treatments in Nephrology. Its lead product Sibnayal® (ADV 7103) has received its Marketing Approval for distal renal tubular acidosis in EU and the UK. ADV 7103 is currently in late-stage development in cystinuria in Europe and in dRTA and cystinuria in the US and in Canada. Headquartered in Paris, Advicenne, listed on the Euronext Paris stock exchange since 2017, has now been listed on Euronext Growth Paris since its transfer on March 30, 2022. </w:t>
      </w:r>
      <w:r w:rsidRPr="0059354A">
        <w:rPr>
          <w:rFonts w:asciiTheme="minorHAnsi" w:hAnsiTheme="minorHAnsi" w:cstheme="minorHAnsi"/>
          <w:b/>
          <w:bCs/>
          <w:sz w:val="22"/>
          <w:szCs w:val="22"/>
          <w:lang w:val="en-US"/>
        </w:rPr>
        <w:t>For additional information see</w:t>
      </w:r>
      <w:r w:rsidRPr="0059354A">
        <w:rPr>
          <w:rFonts w:asciiTheme="minorHAnsi" w:hAnsiTheme="minorHAnsi" w:cstheme="minorHAnsi"/>
          <w:sz w:val="22"/>
          <w:szCs w:val="22"/>
          <w:lang w:val="en-US"/>
        </w:rPr>
        <w:t xml:space="preserve">: </w:t>
      </w:r>
      <w:r w:rsidRPr="0059354A">
        <w:rPr>
          <w:rFonts w:asciiTheme="minorHAnsi" w:hAnsiTheme="minorHAnsi" w:cstheme="minorHAnsi"/>
          <w:color w:val="0260BF"/>
          <w:sz w:val="22"/>
          <w:szCs w:val="22"/>
          <w:lang w:val="en-US"/>
        </w:rPr>
        <w:t xml:space="preserve">https://advicenne.com/. </w:t>
      </w:r>
    </w:p>
    <w:p w14:paraId="1D24760C" w14:textId="77777777" w:rsidR="00246B33" w:rsidRPr="0059354A" w:rsidRDefault="00246B33" w:rsidP="00246B33">
      <w:pPr>
        <w:rPr>
          <w:rFonts w:asciiTheme="minorHAnsi" w:hAnsiTheme="minorHAnsi" w:cstheme="minorHAnsi"/>
          <w:b/>
          <w:bCs/>
          <w:noProof/>
          <w:sz w:val="22"/>
          <w:szCs w:val="22"/>
          <w:lang w:val="en-US"/>
        </w:rPr>
      </w:pPr>
    </w:p>
    <w:p w14:paraId="71C0F618" w14:textId="77777777" w:rsidR="00246B33" w:rsidRPr="0059354A" w:rsidRDefault="00246B33" w:rsidP="00246B33">
      <w:pPr>
        <w:rPr>
          <w:rFonts w:asciiTheme="minorHAnsi" w:hAnsiTheme="minorHAnsi" w:cstheme="minorHAnsi"/>
          <w:b/>
          <w:bCs/>
          <w:noProof/>
          <w:sz w:val="22"/>
          <w:szCs w:val="22"/>
          <w:lang w:val="en-US"/>
        </w:rPr>
      </w:pPr>
    </w:p>
    <w:p w14:paraId="12ADF1FB" w14:textId="77777777" w:rsidR="00246B33" w:rsidRPr="0059354A" w:rsidRDefault="00246B33" w:rsidP="00246B33">
      <w:pPr>
        <w:spacing w:after="240"/>
        <w:rPr>
          <w:rFonts w:asciiTheme="minorHAnsi" w:hAnsiTheme="minorHAnsi" w:cstheme="minorHAnsi"/>
          <w:b/>
          <w:bCs/>
          <w:noProof/>
          <w:sz w:val="22"/>
          <w:szCs w:val="22"/>
          <w:lang w:val="en-US"/>
        </w:rPr>
      </w:pPr>
      <w:r w:rsidRPr="0059354A">
        <w:rPr>
          <w:rFonts w:asciiTheme="minorHAnsi" w:hAnsiTheme="minorHAnsi" w:cstheme="minorHAnsi"/>
          <w:b/>
          <w:bCs/>
          <w:noProof/>
          <w:sz w:val="22"/>
          <w:szCs w:val="22"/>
          <w:lang w:val="en-US"/>
        </w:rPr>
        <w:t>CONTACTS</w:t>
      </w:r>
    </w:p>
    <w:tbl>
      <w:tblPr>
        <w:tblW w:w="0" w:type="auto"/>
        <w:tblLook w:val="04A0" w:firstRow="1" w:lastRow="0" w:firstColumn="1" w:lastColumn="0" w:noHBand="0" w:noVBand="1"/>
      </w:tblPr>
      <w:tblGrid>
        <w:gridCol w:w="4595"/>
        <w:gridCol w:w="4477"/>
      </w:tblGrid>
      <w:tr w:rsidR="00246B33" w:rsidRPr="0059354A" w14:paraId="00242F73" w14:textId="77777777" w:rsidTr="00E646C2">
        <w:trPr>
          <w:trHeight w:val="844"/>
        </w:trPr>
        <w:tc>
          <w:tcPr>
            <w:tcW w:w="4595" w:type="dxa"/>
            <w:shd w:val="clear" w:color="auto" w:fill="auto"/>
          </w:tcPr>
          <w:p w14:paraId="3628D604" w14:textId="77777777" w:rsidR="00246B33" w:rsidRPr="0059354A" w:rsidRDefault="00246B33" w:rsidP="00E646C2">
            <w:pPr>
              <w:ind w:left="-108"/>
              <w:jc w:val="both"/>
              <w:rPr>
                <w:rStyle w:val="relationnom"/>
                <w:rFonts w:asciiTheme="minorHAnsi" w:hAnsiTheme="minorHAnsi" w:cstheme="minorHAnsi"/>
                <w:color w:val="000000"/>
                <w:sz w:val="22"/>
                <w:szCs w:val="22"/>
              </w:rPr>
            </w:pPr>
            <w:r w:rsidRPr="0059354A">
              <w:rPr>
                <w:rStyle w:val="relationsociete"/>
                <w:rFonts w:asciiTheme="minorHAnsi" w:hAnsiTheme="minorHAnsi" w:cstheme="minorHAnsi"/>
                <w:b/>
                <w:bCs/>
                <w:color w:val="000000"/>
                <w:sz w:val="22"/>
                <w:szCs w:val="22"/>
              </w:rPr>
              <w:t>Advicenne</w:t>
            </w:r>
            <w:r w:rsidRPr="0059354A">
              <w:rPr>
                <w:rFonts w:asciiTheme="minorHAnsi" w:hAnsiTheme="minorHAnsi" w:cstheme="minorHAnsi"/>
                <w:bCs/>
                <w:color w:val="000000"/>
                <w:sz w:val="22"/>
                <w:szCs w:val="22"/>
              </w:rPr>
              <w:br/>
            </w:r>
            <w:r w:rsidRPr="0059354A">
              <w:rPr>
                <w:rStyle w:val="relationsociete"/>
                <w:rFonts w:asciiTheme="minorHAnsi" w:hAnsiTheme="minorHAnsi" w:cstheme="minorHAnsi"/>
                <w:color w:val="000000"/>
                <w:sz w:val="22"/>
                <w:szCs w:val="22"/>
              </w:rPr>
              <w:t>Didier Laurens, CEO</w:t>
            </w:r>
          </w:p>
          <w:p w14:paraId="57A73B42" w14:textId="77777777" w:rsidR="00246B33" w:rsidRPr="0059354A" w:rsidRDefault="00246B33" w:rsidP="00E646C2">
            <w:pPr>
              <w:ind w:left="-108"/>
              <w:rPr>
                <w:rFonts w:asciiTheme="minorHAnsi" w:hAnsiTheme="minorHAnsi" w:cstheme="minorHAnsi"/>
                <w:bCs/>
                <w:color w:val="000000"/>
                <w:sz w:val="22"/>
                <w:szCs w:val="22"/>
              </w:rPr>
            </w:pPr>
            <w:r w:rsidRPr="0059354A">
              <w:rPr>
                <w:rFonts w:asciiTheme="minorHAnsi" w:hAnsiTheme="minorHAnsi" w:cstheme="minorHAnsi"/>
                <w:bCs/>
                <w:color w:val="000000"/>
                <w:sz w:val="22"/>
                <w:szCs w:val="22"/>
              </w:rPr>
              <w:t>+33 (0) 1 87 44 40 17</w:t>
            </w:r>
          </w:p>
          <w:p w14:paraId="45992AB8" w14:textId="77777777" w:rsidR="00246B33" w:rsidRPr="0059354A" w:rsidRDefault="00246B33" w:rsidP="00E646C2">
            <w:pPr>
              <w:ind w:left="-108"/>
              <w:rPr>
                <w:rStyle w:val="relationsociete"/>
                <w:rFonts w:asciiTheme="minorHAnsi" w:hAnsiTheme="minorHAnsi" w:cstheme="minorHAnsi"/>
                <w:bCs/>
                <w:color w:val="000000"/>
                <w:sz w:val="22"/>
                <w:szCs w:val="22"/>
              </w:rPr>
            </w:pPr>
            <w:r w:rsidRPr="0059354A">
              <w:rPr>
                <w:rFonts w:asciiTheme="minorHAnsi" w:hAnsiTheme="minorHAnsi" w:cstheme="minorHAnsi"/>
                <w:bCs/>
                <w:color w:val="000000"/>
                <w:sz w:val="22"/>
                <w:szCs w:val="22"/>
              </w:rPr>
              <w:t xml:space="preserve">Email: </w:t>
            </w:r>
            <w:hyperlink r:id="rId11" w:history="1">
              <w:r w:rsidRPr="0059354A">
                <w:rPr>
                  <w:rStyle w:val="Lienhypertexte"/>
                  <w:rFonts w:asciiTheme="minorHAnsi" w:hAnsiTheme="minorHAnsi" w:cstheme="minorHAnsi"/>
                  <w:bCs/>
                  <w:sz w:val="22"/>
                  <w:szCs w:val="22"/>
                </w:rPr>
                <w:t>investors@advicenne.com</w:t>
              </w:r>
            </w:hyperlink>
            <w:r w:rsidRPr="0059354A">
              <w:rPr>
                <w:rFonts w:asciiTheme="minorHAnsi" w:hAnsiTheme="minorHAnsi" w:cstheme="minorHAnsi"/>
                <w:bCs/>
                <w:color w:val="000000"/>
                <w:sz w:val="22"/>
                <w:szCs w:val="22"/>
              </w:rPr>
              <w:t xml:space="preserve"> </w:t>
            </w:r>
          </w:p>
        </w:tc>
        <w:tc>
          <w:tcPr>
            <w:tcW w:w="4477" w:type="dxa"/>
            <w:shd w:val="clear" w:color="auto" w:fill="auto"/>
          </w:tcPr>
          <w:p w14:paraId="2008A339" w14:textId="77777777" w:rsidR="00246B33" w:rsidRPr="0059354A" w:rsidRDefault="00246B33" w:rsidP="00E646C2">
            <w:pPr>
              <w:ind w:left="-108"/>
              <w:jc w:val="both"/>
              <w:rPr>
                <w:rFonts w:asciiTheme="minorHAnsi" w:hAnsiTheme="minorHAnsi" w:cstheme="minorHAnsi"/>
                <w:b/>
                <w:bCs/>
                <w:color w:val="000000"/>
                <w:sz w:val="22"/>
                <w:szCs w:val="22"/>
              </w:rPr>
            </w:pPr>
            <w:r w:rsidRPr="0059354A">
              <w:rPr>
                <w:rFonts w:asciiTheme="minorHAnsi" w:hAnsiTheme="minorHAnsi" w:cstheme="minorHAnsi"/>
                <w:b/>
                <w:bCs/>
                <w:color w:val="000000"/>
                <w:sz w:val="22"/>
                <w:szCs w:val="22"/>
              </w:rPr>
              <w:t>Ulysse Communication</w:t>
            </w:r>
          </w:p>
          <w:p w14:paraId="066A7509" w14:textId="77777777" w:rsidR="00246B33" w:rsidRPr="0059354A" w:rsidRDefault="00246B33" w:rsidP="00E646C2">
            <w:pPr>
              <w:ind w:left="-108"/>
              <w:jc w:val="both"/>
              <w:rPr>
                <w:rFonts w:asciiTheme="minorHAnsi" w:hAnsiTheme="minorHAnsi" w:cstheme="minorHAnsi"/>
                <w:color w:val="000000"/>
                <w:sz w:val="22"/>
                <w:szCs w:val="22"/>
              </w:rPr>
            </w:pPr>
            <w:r w:rsidRPr="0059354A">
              <w:rPr>
                <w:rFonts w:asciiTheme="minorHAnsi" w:hAnsiTheme="minorHAnsi" w:cstheme="minorHAnsi"/>
                <w:color w:val="000000"/>
                <w:sz w:val="22"/>
                <w:szCs w:val="22"/>
              </w:rPr>
              <w:t>Media relations</w:t>
            </w:r>
          </w:p>
          <w:p w14:paraId="3D189E01" w14:textId="77777777" w:rsidR="00246B33" w:rsidRPr="00A019C5" w:rsidRDefault="00246B33" w:rsidP="00E646C2">
            <w:pPr>
              <w:ind w:left="-108"/>
              <w:jc w:val="both"/>
              <w:rPr>
                <w:rFonts w:asciiTheme="minorHAnsi" w:hAnsiTheme="minorHAnsi" w:cstheme="minorHAnsi"/>
                <w:color w:val="000000"/>
                <w:sz w:val="22"/>
                <w:szCs w:val="22"/>
                <w:lang w:val="fr-BE"/>
              </w:rPr>
            </w:pPr>
            <w:r w:rsidRPr="00A019C5">
              <w:rPr>
                <w:rFonts w:asciiTheme="minorHAnsi" w:hAnsiTheme="minorHAnsi" w:cstheme="minorHAnsi"/>
                <w:color w:val="000000"/>
                <w:sz w:val="22"/>
                <w:szCs w:val="22"/>
                <w:lang w:val="fr-BE"/>
              </w:rPr>
              <w:t>Bruno Arabian</w:t>
            </w:r>
          </w:p>
          <w:p w14:paraId="74726DFE" w14:textId="77777777" w:rsidR="00246B33" w:rsidRPr="00A019C5" w:rsidRDefault="00246B33" w:rsidP="00E646C2">
            <w:pPr>
              <w:ind w:left="-108"/>
              <w:jc w:val="both"/>
              <w:rPr>
                <w:rFonts w:asciiTheme="minorHAnsi" w:hAnsiTheme="minorHAnsi" w:cstheme="minorHAnsi"/>
                <w:sz w:val="22"/>
                <w:szCs w:val="22"/>
                <w:lang w:val="fr-BE"/>
              </w:rPr>
            </w:pPr>
            <w:r w:rsidRPr="00A019C5">
              <w:rPr>
                <w:rFonts w:asciiTheme="minorHAnsi" w:hAnsiTheme="minorHAnsi" w:cstheme="minorHAnsi"/>
                <w:sz w:val="22"/>
                <w:szCs w:val="22"/>
                <w:lang w:val="fr-BE"/>
              </w:rPr>
              <w:t>+33 (0)6 87 88 47 26</w:t>
            </w:r>
          </w:p>
          <w:p w14:paraId="64F29D1C" w14:textId="77777777" w:rsidR="00246B33" w:rsidRPr="00A019C5" w:rsidRDefault="00246B33" w:rsidP="00E646C2">
            <w:pPr>
              <w:ind w:left="-108"/>
              <w:jc w:val="both"/>
              <w:rPr>
                <w:rFonts w:asciiTheme="minorHAnsi" w:hAnsiTheme="minorHAnsi" w:cstheme="minorHAnsi"/>
                <w:sz w:val="22"/>
                <w:szCs w:val="22"/>
                <w:lang w:val="fr-BE"/>
              </w:rPr>
            </w:pPr>
            <w:r w:rsidRPr="00A019C5">
              <w:rPr>
                <w:rFonts w:asciiTheme="minorHAnsi" w:hAnsiTheme="minorHAnsi" w:cstheme="minorHAnsi"/>
                <w:sz w:val="22"/>
                <w:szCs w:val="22"/>
                <w:lang w:val="fr-BE"/>
              </w:rPr>
              <w:t xml:space="preserve">Email: </w:t>
            </w:r>
            <w:hyperlink r:id="rId12" w:history="1">
              <w:r w:rsidRPr="00A019C5">
                <w:rPr>
                  <w:rStyle w:val="Lienhypertexte"/>
                  <w:rFonts w:asciiTheme="minorHAnsi" w:hAnsiTheme="minorHAnsi" w:cstheme="minorHAnsi"/>
                  <w:sz w:val="22"/>
                  <w:szCs w:val="22"/>
                  <w:lang w:val="fr-BE"/>
                </w:rPr>
                <w:t>advicenne@ulysse-communication.com</w:t>
              </w:r>
            </w:hyperlink>
          </w:p>
          <w:p w14:paraId="4A82347B" w14:textId="77777777" w:rsidR="00246B33" w:rsidRPr="0059354A" w:rsidRDefault="00246B33" w:rsidP="00E646C2">
            <w:pPr>
              <w:ind w:left="-108"/>
              <w:jc w:val="both"/>
              <w:rPr>
                <w:rStyle w:val="relationsociete"/>
                <w:rFonts w:asciiTheme="minorHAnsi" w:hAnsiTheme="minorHAnsi" w:cstheme="minorHAnsi"/>
                <w:sz w:val="22"/>
                <w:szCs w:val="22"/>
              </w:rPr>
            </w:pPr>
          </w:p>
        </w:tc>
      </w:tr>
    </w:tbl>
    <w:p w14:paraId="073CFD50" w14:textId="77777777" w:rsidR="00246B33" w:rsidRPr="00A019C5" w:rsidRDefault="00246B33" w:rsidP="00246B33">
      <w:pPr>
        <w:rPr>
          <w:rFonts w:asciiTheme="minorHAnsi" w:hAnsiTheme="minorHAnsi" w:cstheme="minorHAnsi"/>
          <w:b/>
          <w:bCs/>
          <w:sz w:val="22"/>
          <w:szCs w:val="22"/>
          <w:lang w:val="fr-BE"/>
        </w:rPr>
      </w:pPr>
    </w:p>
    <w:p w14:paraId="2C2C6761" w14:textId="77777777" w:rsidR="00BE61C2" w:rsidRDefault="00BE61C2">
      <w:pPr>
        <w:spacing w:after="160" w:line="259" w:lineRule="auto"/>
        <w:rPr>
          <w:rFonts w:asciiTheme="minorHAnsi" w:hAnsiTheme="minorHAnsi" w:cstheme="minorHAnsi"/>
          <w:b/>
          <w:bCs/>
          <w:sz w:val="20"/>
          <w:szCs w:val="20"/>
          <w:lang w:val="en-US"/>
        </w:rPr>
      </w:pPr>
      <w:r>
        <w:rPr>
          <w:rFonts w:asciiTheme="minorHAnsi" w:hAnsiTheme="minorHAnsi" w:cstheme="minorHAnsi"/>
          <w:b/>
          <w:bCs/>
          <w:sz w:val="20"/>
          <w:szCs w:val="20"/>
          <w:lang w:val="en-US"/>
        </w:rPr>
        <w:br w:type="page"/>
      </w:r>
    </w:p>
    <w:p w14:paraId="49CE91D2" w14:textId="2B8BC5B4" w:rsidR="00246B33" w:rsidRPr="0059354A" w:rsidRDefault="00246B33" w:rsidP="00246B33">
      <w:pPr>
        <w:rPr>
          <w:rFonts w:asciiTheme="minorHAnsi" w:hAnsiTheme="minorHAnsi" w:cstheme="minorHAnsi"/>
          <w:b/>
          <w:bCs/>
          <w:sz w:val="20"/>
          <w:szCs w:val="20"/>
          <w:lang w:val="en-US"/>
        </w:rPr>
      </w:pPr>
      <w:r w:rsidRPr="0059354A">
        <w:rPr>
          <w:rFonts w:asciiTheme="minorHAnsi" w:hAnsiTheme="minorHAnsi" w:cstheme="minorHAnsi"/>
          <w:b/>
          <w:bCs/>
          <w:sz w:val="20"/>
          <w:szCs w:val="20"/>
          <w:lang w:val="en-US"/>
        </w:rPr>
        <w:lastRenderedPageBreak/>
        <w:t>Disclaimer</w:t>
      </w:r>
    </w:p>
    <w:p w14:paraId="44D1D7B9" w14:textId="254F9B22" w:rsidR="00520350" w:rsidRPr="0059354A" w:rsidRDefault="00246B33" w:rsidP="00246B33">
      <w:pPr>
        <w:spacing w:before="100" w:beforeAutospacing="1" w:after="100" w:afterAutospacing="1"/>
        <w:jc w:val="both"/>
        <w:rPr>
          <w:rFonts w:asciiTheme="minorHAnsi" w:hAnsiTheme="minorHAnsi" w:cstheme="minorHAnsi"/>
          <w:sz w:val="22"/>
          <w:szCs w:val="22"/>
          <w:lang w:val="en-US"/>
        </w:rPr>
      </w:pPr>
      <w:r w:rsidRPr="0059354A">
        <w:rPr>
          <w:rFonts w:asciiTheme="minorHAnsi" w:hAnsiTheme="minorHAnsi" w:cstheme="minorHAnsi"/>
          <w:i/>
          <w:iCs/>
          <w:sz w:val="20"/>
          <w:szCs w:val="20"/>
          <w:lang w:val="en-US"/>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2021 Universal Registration Document filed with the French financial market authority on April 29, 2022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sectPr w:rsidR="00520350" w:rsidRPr="0059354A">
      <w:headerReference w:type="default" r:id="rId13"/>
      <w:footerReference w:type="default" r:id="rId14"/>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4B80" w14:textId="77777777" w:rsidR="00D01217" w:rsidRDefault="00D01217">
      <w:r>
        <w:separator/>
      </w:r>
    </w:p>
  </w:endnote>
  <w:endnote w:type="continuationSeparator" w:id="0">
    <w:p w14:paraId="1FCC502F" w14:textId="77777777" w:rsidR="00D01217" w:rsidRDefault="00D0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642DFB"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D9B2" w14:textId="77777777" w:rsidR="00D01217" w:rsidRDefault="00D01217">
      <w:r>
        <w:separator/>
      </w:r>
    </w:p>
  </w:footnote>
  <w:footnote w:type="continuationSeparator" w:id="0">
    <w:p w14:paraId="59893692" w14:textId="77777777" w:rsidR="00D01217" w:rsidRDefault="00D0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281220"/>
    <w:multiLevelType w:val="hybridMultilevel"/>
    <w:tmpl w:val="363291D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5"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8"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267BA6"/>
    <w:multiLevelType w:val="hybridMultilevel"/>
    <w:tmpl w:val="5552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3B322377"/>
    <w:multiLevelType w:val="hybridMultilevel"/>
    <w:tmpl w:val="9166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0"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22"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3"/>
  </w:num>
  <w:num w:numId="2" w16cid:durableId="476385617">
    <w:abstractNumId w:val="20"/>
  </w:num>
  <w:num w:numId="3" w16cid:durableId="946233378">
    <w:abstractNumId w:val="0"/>
  </w:num>
  <w:num w:numId="4" w16cid:durableId="1170216179">
    <w:abstractNumId w:val="17"/>
  </w:num>
  <w:num w:numId="5" w16cid:durableId="718822222">
    <w:abstractNumId w:val="3"/>
  </w:num>
  <w:num w:numId="6" w16cid:durableId="253631308">
    <w:abstractNumId w:val="8"/>
  </w:num>
  <w:num w:numId="7" w16cid:durableId="1624919985">
    <w:abstractNumId w:val="26"/>
  </w:num>
  <w:num w:numId="8" w16cid:durableId="1857693655">
    <w:abstractNumId w:val="11"/>
  </w:num>
  <w:num w:numId="9" w16cid:durableId="465010651">
    <w:abstractNumId w:val="6"/>
  </w:num>
  <w:num w:numId="10" w16cid:durableId="1220240292">
    <w:abstractNumId w:val="21"/>
  </w:num>
  <w:num w:numId="11" w16cid:durableId="1016226499">
    <w:abstractNumId w:val="14"/>
  </w:num>
  <w:num w:numId="12" w16cid:durableId="1111582613">
    <w:abstractNumId w:val="9"/>
  </w:num>
  <w:num w:numId="13" w16cid:durableId="1586302025">
    <w:abstractNumId w:val="19"/>
  </w:num>
  <w:num w:numId="14" w16cid:durableId="1187911160">
    <w:abstractNumId w:val="18"/>
  </w:num>
  <w:num w:numId="15" w16cid:durableId="956645452">
    <w:abstractNumId w:val="1"/>
  </w:num>
  <w:num w:numId="16" w16cid:durableId="1178469092">
    <w:abstractNumId w:val="7"/>
  </w:num>
  <w:num w:numId="17" w16cid:durableId="808471796">
    <w:abstractNumId w:val="4"/>
  </w:num>
  <w:num w:numId="18" w16cid:durableId="1525901919">
    <w:abstractNumId w:val="5"/>
  </w:num>
  <w:num w:numId="19" w16cid:durableId="1537624627">
    <w:abstractNumId w:val="15"/>
  </w:num>
  <w:num w:numId="20" w16cid:durableId="1428843219">
    <w:abstractNumId w:val="22"/>
  </w:num>
  <w:num w:numId="21" w16cid:durableId="1074087235">
    <w:abstractNumId w:val="25"/>
  </w:num>
  <w:num w:numId="22" w16cid:durableId="1570381797">
    <w:abstractNumId w:val="16"/>
  </w:num>
  <w:num w:numId="23" w16cid:durableId="1423914560">
    <w:abstractNumId w:val="24"/>
  </w:num>
  <w:num w:numId="24" w16cid:durableId="491214088">
    <w:abstractNumId w:val="23"/>
  </w:num>
  <w:num w:numId="25" w16cid:durableId="1790388710">
    <w:abstractNumId w:val="2"/>
  </w:num>
  <w:num w:numId="26" w16cid:durableId="84426804">
    <w:abstractNumId w:val="12"/>
  </w:num>
  <w:num w:numId="27" w16cid:durableId="1352341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20946"/>
    <w:rsid w:val="000222A4"/>
    <w:rsid w:val="00026078"/>
    <w:rsid w:val="00032995"/>
    <w:rsid w:val="000329A7"/>
    <w:rsid w:val="000331CC"/>
    <w:rsid w:val="00034633"/>
    <w:rsid w:val="0003633E"/>
    <w:rsid w:val="00037407"/>
    <w:rsid w:val="000412C9"/>
    <w:rsid w:val="00041DF0"/>
    <w:rsid w:val="0004503B"/>
    <w:rsid w:val="0004793F"/>
    <w:rsid w:val="00047D17"/>
    <w:rsid w:val="0005429B"/>
    <w:rsid w:val="000630D8"/>
    <w:rsid w:val="00063612"/>
    <w:rsid w:val="00063763"/>
    <w:rsid w:val="0006540E"/>
    <w:rsid w:val="0006659A"/>
    <w:rsid w:val="000671D0"/>
    <w:rsid w:val="0007033C"/>
    <w:rsid w:val="00070F71"/>
    <w:rsid w:val="00072E08"/>
    <w:rsid w:val="0008094C"/>
    <w:rsid w:val="00081081"/>
    <w:rsid w:val="00086995"/>
    <w:rsid w:val="00086A82"/>
    <w:rsid w:val="00094436"/>
    <w:rsid w:val="000946DC"/>
    <w:rsid w:val="000948D0"/>
    <w:rsid w:val="0009735F"/>
    <w:rsid w:val="000A46DB"/>
    <w:rsid w:val="000A6565"/>
    <w:rsid w:val="000B3013"/>
    <w:rsid w:val="000B394B"/>
    <w:rsid w:val="000B4BB8"/>
    <w:rsid w:val="000B4DCB"/>
    <w:rsid w:val="000C33DB"/>
    <w:rsid w:val="000C6F53"/>
    <w:rsid w:val="000D0138"/>
    <w:rsid w:val="000D053D"/>
    <w:rsid w:val="000D288D"/>
    <w:rsid w:val="000E0185"/>
    <w:rsid w:val="000F5056"/>
    <w:rsid w:val="000F5B55"/>
    <w:rsid w:val="00101AFA"/>
    <w:rsid w:val="00103E4B"/>
    <w:rsid w:val="00107D81"/>
    <w:rsid w:val="00111B10"/>
    <w:rsid w:val="00113433"/>
    <w:rsid w:val="00113F87"/>
    <w:rsid w:val="00114271"/>
    <w:rsid w:val="00117178"/>
    <w:rsid w:val="00117982"/>
    <w:rsid w:val="001211D2"/>
    <w:rsid w:val="00130CCD"/>
    <w:rsid w:val="00132965"/>
    <w:rsid w:val="00142475"/>
    <w:rsid w:val="00142BC0"/>
    <w:rsid w:val="00143540"/>
    <w:rsid w:val="00151717"/>
    <w:rsid w:val="00155867"/>
    <w:rsid w:val="001610BD"/>
    <w:rsid w:val="00166A51"/>
    <w:rsid w:val="001709D6"/>
    <w:rsid w:val="00181A98"/>
    <w:rsid w:val="00181C6F"/>
    <w:rsid w:val="00185016"/>
    <w:rsid w:val="0019280C"/>
    <w:rsid w:val="00192DBB"/>
    <w:rsid w:val="0019622C"/>
    <w:rsid w:val="00196D8F"/>
    <w:rsid w:val="001A3CF2"/>
    <w:rsid w:val="001A4A4E"/>
    <w:rsid w:val="001B33E3"/>
    <w:rsid w:val="001B5EAD"/>
    <w:rsid w:val="001C0066"/>
    <w:rsid w:val="001C490F"/>
    <w:rsid w:val="001C7A17"/>
    <w:rsid w:val="001D09D1"/>
    <w:rsid w:val="001D2AB1"/>
    <w:rsid w:val="001D531A"/>
    <w:rsid w:val="001D59C5"/>
    <w:rsid w:val="001E0DF8"/>
    <w:rsid w:val="001E20CC"/>
    <w:rsid w:val="001E5137"/>
    <w:rsid w:val="001E578A"/>
    <w:rsid w:val="001F0301"/>
    <w:rsid w:val="001F4C35"/>
    <w:rsid w:val="00200F57"/>
    <w:rsid w:val="00201A43"/>
    <w:rsid w:val="00202281"/>
    <w:rsid w:val="00207DB1"/>
    <w:rsid w:val="00210B3F"/>
    <w:rsid w:val="00211BDF"/>
    <w:rsid w:val="002154F6"/>
    <w:rsid w:val="0021659D"/>
    <w:rsid w:val="00217E66"/>
    <w:rsid w:val="00220A12"/>
    <w:rsid w:val="00230252"/>
    <w:rsid w:val="002319DB"/>
    <w:rsid w:val="00233926"/>
    <w:rsid w:val="002353B4"/>
    <w:rsid w:val="0024027F"/>
    <w:rsid w:val="002452D7"/>
    <w:rsid w:val="00246B33"/>
    <w:rsid w:val="00246B4C"/>
    <w:rsid w:val="002472BA"/>
    <w:rsid w:val="00247A50"/>
    <w:rsid w:val="002608D7"/>
    <w:rsid w:val="00262A67"/>
    <w:rsid w:val="002633F2"/>
    <w:rsid w:val="0026435E"/>
    <w:rsid w:val="00265B72"/>
    <w:rsid w:val="002677E5"/>
    <w:rsid w:val="00275E61"/>
    <w:rsid w:val="00281AD8"/>
    <w:rsid w:val="00287C25"/>
    <w:rsid w:val="002916BD"/>
    <w:rsid w:val="00291935"/>
    <w:rsid w:val="0029265D"/>
    <w:rsid w:val="00292838"/>
    <w:rsid w:val="002A0F7F"/>
    <w:rsid w:val="002A2C76"/>
    <w:rsid w:val="002A635E"/>
    <w:rsid w:val="002A6DA6"/>
    <w:rsid w:val="002A7B46"/>
    <w:rsid w:val="002B0E5A"/>
    <w:rsid w:val="002B3A0A"/>
    <w:rsid w:val="002B4224"/>
    <w:rsid w:val="002B621D"/>
    <w:rsid w:val="002C0E1B"/>
    <w:rsid w:val="002C2A41"/>
    <w:rsid w:val="002C3FA8"/>
    <w:rsid w:val="002C4A89"/>
    <w:rsid w:val="002D060E"/>
    <w:rsid w:val="002D0EFC"/>
    <w:rsid w:val="002D7730"/>
    <w:rsid w:val="002E467C"/>
    <w:rsid w:val="002E5F7D"/>
    <w:rsid w:val="002F1AF2"/>
    <w:rsid w:val="002F2818"/>
    <w:rsid w:val="002F3F62"/>
    <w:rsid w:val="00307021"/>
    <w:rsid w:val="00307CB1"/>
    <w:rsid w:val="003131EC"/>
    <w:rsid w:val="0031357B"/>
    <w:rsid w:val="003149A2"/>
    <w:rsid w:val="00314DEC"/>
    <w:rsid w:val="00316B1F"/>
    <w:rsid w:val="00330B97"/>
    <w:rsid w:val="00332F66"/>
    <w:rsid w:val="00335749"/>
    <w:rsid w:val="00336CC9"/>
    <w:rsid w:val="00337D21"/>
    <w:rsid w:val="00345790"/>
    <w:rsid w:val="003460FF"/>
    <w:rsid w:val="00347513"/>
    <w:rsid w:val="003478E0"/>
    <w:rsid w:val="00347C39"/>
    <w:rsid w:val="00350452"/>
    <w:rsid w:val="00354F6E"/>
    <w:rsid w:val="00361CB6"/>
    <w:rsid w:val="00362857"/>
    <w:rsid w:val="0036337F"/>
    <w:rsid w:val="00370A66"/>
    <w:rsid w:val="00370D17"/>
    <w:rsid w:val="003747BD"/>
    <w:rsid w:val="0037524B"/>
    <w:rsid w:val="00380FAD"/>
    <w:rsid w:val="00381674"/>
    <w:rsid w:val="00381E3F"/>
    <w:rsid w:val="00386EBB"/>
    <w:rsid w:val="00392E96"/>
    <w:rsid w:val="0039354D"/>
    <w:rsid w:val="00394166"/>
    <w:rsid w:val="00394DD6"/>
    <w:rsid w:val="003968A1"/>
    <w:rsid w:val="003A03DA"/>
    <w:rsid w:val="003A6BE5"/>
    <w:rsid w:val="003A7606"/>
    <w:rsid w:val="003B1A58"/>
    <w:rsid w:val="003C0832"/>
    <w:rsid w:val="003C1317"/>
    <w:rsid w:val="003C16E3"/>
    <w:rsid w:val="003C305A"/>
    <w:rsid w:val="003C30B1"/>
    <w:rsid w:val="003C35E3"/>
    <w:rsid w:val="003C4296"/>
    <w:rsid w:val="003C53EA"/>
    <w:rsid w:val="003C65A0"/>
    <w:rsid w:val="003C75F8"/>
    <w:rsid w:val="003D0BB0"/>
    <w:rsid w:val="003D233A"/>
    <w:rsid w:val="003D2AA8"/>
    <w:rsid w:val="003D351D"/>
    <w:rsid w:val="003D5578"/>
    <w:rsid w:val="003D558C"/>
    <w:rsid w:val="003D579F"/>
    <w:rsid w:val="003D7823"/>
    <w:rsid w:val="003E0DE3"/>
    <w:rsid w:val="003E39A9"/>
    <w:rsid w:val="003E3CA4"/>
    <w:rsid w:val="003F50F7"/>
    <w:rsid w:val="003F558A"/>
    <w:rsid w:val="003F6F10"/>
    <w:rsid w:val="003F71F2"/>
    <w:rsid w:val="004011CA"/>
    <w:rsid w:val="00401E8A"/>
    <w:rsid w:val="00403ADB"/>
    <w:rsid w:val="0040496A"/>
    <w:rsid w:val="0041183D"/>
    <w:rsid w:val="00411FEC"/>
    <w:rsid w:val="0041592A"/>
    <w:rsid w:val="00416DDA"/>
    <w:rsid w:val="00421F44"/>
    <w:rsid w:val="00424758"/>
    <w:rsid w:val="004266BB"/>
    <w:rsid w:val="00426FEB"/>
    <w:rsid w:val="00430D7F"/>
    <w:rsid w:val="00433C7E"/>
    <w:rsid w:val="0043414A"/>
    <w:rsid w:val="00436123"/>
    <w:rsid w:val="00437767"/>
    <w:rsid w:val="00442695"/>
    <w:rsid w:val="004446E0"/>
    <w:rsid w:val="00451534"/>
    <w:rsid w:val="00451A78"/>
    <w:rsid w:val="00453CE9"/>
    <w:rsid w:val="00464DD5"/>
    <w:rsid w:val="00467B58"/>
    <w:rsid w:val="00471750"/>
    <w:rsid w:val="00476A0C"/>
    <w:rsid w:val="00476D20"/>
    <w:rsid w:val="0048232C"/>
    <w:rsid w:val="00485024"/>
    <w:rsid w:val="00485A2F"/>
    <w:rsid w:val="0048604F"/>
    <w:rsid w:val="00486A28"/>
    <w:rsid w:val="00494850"/>
    <w:rsid w:val="00494BF8"/>
    <w:rsid w:val="004A454E"/>
    <w:rsid w:val="004A552D"/>
    <w:rsid w:val="004B1001"/>
    <w:rsid w:val="004B1889"/>
    <w:rsid w:val="004B3C17"/>
    <w:rsid w:val="004C3434"/>
    <w:rsid w:val="004C3683"/>
    <w:rsid w:val="004C3C13"/>
    <w:rsid w:val="004C5E9D"/>
    <w:rsid w:val="004D0900"/>
    <w:rsid w:val="004D540C"/>
    <w:rsid w:val="004E6384"/>
    <w:rsid w:val="004F24E8"/>
    <w:rsid w:val="00500CBE"/>
    <w:rsid w:val="00502886"/>
    <w:rsid w:val="0050317E"/>
    <w:rsid w:val="0050644B"/>
    <w:rsid w:val="005074A2"/>
    <w:rsid w:val="00511D61"/>
    <w:rsid w:val="00515A99"/>
    <w:rsid w:val="00520350"/>
    <w:rsid w:val="005331AF"/>
    <w:rsid w:val="00534106"/>
    <w:rsid w:val="00534F59"/>
    <w:rsid w:val="00535CB2"/>
    <w:rsid w:val="00537136"/>
    <w:rsid w:val="00537D56"/>
    <w:rsid w:val="00543F20"/>
    <w:rsid w:val="005466B5"/>
    <w:rsid w:val="005524CD"/>
    <w:rsid w:val="00553224"/>
    <w:rsid w:val="00553D7A"/>
    <w:rsid w:val="005555FD"/>
    <w:rsid w:val="005570C3"/>
    <w:rsid w:val="00561370"/>
    <w:rsid w:val="005616DA"/>
    <w:rsid w:val="005666D1"/>
    <w:rsid w:val="00566990"/>
    <w:rsid w:val="00577532"/>
    <w:rsid w:val="00577D55"/>
    <w:rsid w:val="00580763"/>
    <w:rsid w:val="0058112C"/>
    <w:rsid w:val="005867A8"/>
    <w:rsid w:val="00587D51"/>
    <w:rsid w:val="00587F41"/>
    <w:rsid w:val="00591F0D"/>
    <w:rsid w:val="0059354A"/>
    <w:rsid w:val="00594454"/>
    <w:rsid w:val="00596311"/>
    <w:rsid w:val="005A09B4"/>
    <w:rsid w:val="005A3539"/>
    <w:rsid w:val="005A7EE6"/>
    <w:rsid w:val="005B1243"/>
    <w:rsid w:val="005B20D5"/>
    <w:rsid w:val="005B3808"/>
    <w:rsid w:val="005B53D5"/>
    <w:rsid w:val="005B555B"/>
    <w:rsid w:val="005B5EB7"/>
    <w:rsid w:val="005B6347"/>
    <w:rsid w:val="005C3935"/>
    <w:rsid w:val="005C4998"/>
    <w:rsid w:val="005D036A"/>
    <w:rsid w:val="005D164C"/>
    <w:rsid w:val="005D48FB"/>
    <w:rsid w:val="005D65B8"/>
    <w:rsid w:val="005D689C"/>
    <w:rsid w:val="005E63D7"/>
    <w:rsid w:val="005E7255"/>
    <w:rsid w:val="005E7FD1"/>
    <w:rsid w:val="005F4C2A"/>
    <w:rsid w:val="005F7150"/>
    <w:rsid w:val="0060372C"/>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942"/>
    <w:rsid w:val="00636AFC"/>
    <w:rsid w:val="00637471"/>
    <w:rsid w:val="006411DD"/>
    <w:rsid w:val="00641BC3"/>
    <w:rsid w:val="00642DFB"/>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56BB"/>
    <w:rsid w:val="00676E2E"/>
    <w:rsid w:val="00680875"/>
    <w:rsid w:val="00680BB8"/>
    <w:rsid w:val="00682F78"/>
    <w:rsid w:val="00685041"/>
    <w:rsid w:val="00685293"/>
    <w:rsid w:val="00685383"/>
    <w:rsid w:val="0068562A"/>
    <w:rsid w:val="00687AE7"/>
    <w:rsid w:val="0069013A"/>
    <w:rsid w:val="006920B1"/>
    <w:rsid w:val="006A6D6C"/>
    <w:rsid w:val="006B1083"/>
    <w:rsid w:val="006B4266"/>
    <w:rsid w:val="006B47D3"/>
    <w:rsid w:val="006B4CFB"/>
    <w:rsid w:val="006B5DFF"/>
    <w:rsid w:val="006B6AD3"/>
    <w:rsid w:val="006C018B"/>
    <w:rsid w:val="006C30EF"/>
    <w:rsid w:val="006C3778"/>
    <w:rsid w:val="006D0739"/>
    <w:rsid w:val="006D4A7E"/>
    <w:rsid w:val="006F3AB2"/>
    <w:rsid w:val="006F67B2"/>
    <w:rsid w:val="006F7240"/>
    <w:rsid w:val="00701442"/>
    <w:rsid w:val="00703593"/>
    <w:rsid w:val="00705CAB"/>
    <w:rsid w:val="007133D2"/>
    <w:rsid w:val="007135F7"/>
    <w:rsid w:val="00731606"/>
    <w:rsid w:val="007341C4"/>
    <w:rsid w:val="00735F7A"/>
    <w:rsid w:val="00740227"/>
    <w:rsid w:val="00740375"/>
    <w:rsid w:val="00752035"/>
    <w:rsid w:val="00752E63"/>
    <w:rsid w:val="007576EA"/>
    <w:rsid w:val="00757A92"/>
    <w:rsid w:val="00757DD1"/>
    <w:rsid w:val="007671B8"/>
    <w:rsid w:val="00771891"/>
    <w:rsid w:val="00771DDD"/>
    <w:rsid w:val="00771F41"/>
    <w:rsid w:val="00775090"/>
    <w:rsid w:val="00782065"/>
    <w:rsid w:val="007835B0"/>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F7C"/>
    <w:rsid w:val="007C2FAC"/>
    <w:rsid w:val="007C50C7"/>
    <w:rsid w:val="007D3D9A"/>
    <w:rsid w:val="007E159C"/>
    <w:rsid w:val="007E46EA"/>
    <w:rsid w:val="007F2B3C"/>
    <w:rsid w:val="00803AAD"/>
    <w:rsid w:val="008102BE"/>
    <w:rsid w:val="008205EF"/>
    <w:rsid w:val="00822D2E"/>
    <w:rsid w:val="0083246A"/>
    <w:rsid w:val="00833956"/>
    <w:rsid w:val="00834E0F"/>
    <w:rsid w:val="00837806"/>
    <w:rsid w:val="0084211E"/>
    <w:rsid w:val="00847FC5"/>
    <w:rsid w:val="00851013"/>
    <w:rsid w:val="008602B0"/>
    <w:rsid w:val="00862A8F"/>
    <w:rsid w:val="008676C4"/>
    <w:rsid w:val="00871683"/>
    <w:rsid w:val="00873BD8"/>
    <w:rsid w:val="00877D82"/>
    <w:rsid w:val="0088249D"/>
    <w:rsid w:val="008837BD"/>
    <w:rsid w:val="008846C7"/>
    <w:rsid w:val="00884E65"/>
    <w:rsid w:val="00890BF0"/>
    <w:rsid w:val="00891C03"/>
    <w:rsid w:val="0089310A"/>
    <w:rsid w:val="008939F5"/>
    <w:rsid w:val="00893D64"/>
    <w:rsid w:val="008A315C"/>
    <w:rsid w:val="008A4CF9"/>
    <w:rsid w:val="008A5C83"/>
    <w:rsid w:val="008B0BA7"/>
    <w:rsid w:val="008B3969"/>
    <w:rsid w:val="008B3FC3"/>
    <w:rsid w:val="008C4F28"/>
    <w:rsid w:val="008C7A69"/>
    <w:rsid w:val="008D19B7"/>
    <w:rsid w:val="008D373A"/>
    <w:rsid w:val="008D552E"/>
    <w:rsid w:val="008D6E77"/>
    <w:rsid w:val="008E447B"/>
    <w:rsid w:val="008F10EC"/>
    <w:rsid w:val="008F2839"/>
    <w:rsid w:val="008F28D1"/>
    <w:rsid w:val="008F5481"/>
    <w:rsid w:val="00902287"/>
    <w:rsid w:val="00903119"/>
    <w:rsid w:val="00912F18"/>
    <w:rsid w:val="00914197"/>
    <w:rsid w:val="009201ED"/>
    <w:rsid w:val="009203AA"/>
    <w:rsid w:val="00920545"/>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85A13"/>
    <w:rsid w:val="0099042F"/>
    <w:rsid w:val="009A2822"/>
    <w:rsid w:val="009A2B71"/>
    <w:rsid w:val="009A3D4A"/>
    <w:rsid w:val="009A3F6E"/>
    <w:rsid w:val="009A5775"/>
    <w:rsid w:val="009B20AA"/>
    <w:rsid w:val="009C3AB3"/>
    <w:rsid w:val="009C59F9"/>
    <w:rsid w:val="009C5D1D"/>
    <w:rsid w:val="009C5EBF"/>
    <w:rsid w:val="009C6822"/>
    <w:rsid w:val="009D0C11"/>
    <w:rsid w:val="009D3D5B"/>
    <w:rsid w:val="009D7943"/>
    <w:rsid w:val="009D7D1F"/>
    <w:rsid w:val="009E3B34"/>
    <w:rsid w:val="009E7565"/>
    <w:rsid w:val="009F053A"/>
    <w:rsid w:val="009F06D7"/>
    <w:rsid w:val="009F19E0"/>
    <w:rsid w:val="009F5819"/>
    <w:rsid w:val="009F6FFA"/>
    <w:rsid w:val="00A019C5"/>
    <w:rsid w:val="00A041EF"/>
    <w:rsid w:val="00A04924"/>
    <w:rsid w:val="00A05385"/>
    <w:rsid w:val="00A1189E"/>
    <w:rsid w:val="00A12BBB"/>
    <w:rsid w:val="00A16D5A"/>
    <w:rsid w:val="00A17D42"/>
    <w:rsid w:val="00A240F7"/>
    <w:rsid w:val="00A27BE6"/>
    <w:rsid w:val="00A315A7"/>
    <w:rsid w:val="00A32007"/>
    <w:rsid w:val="00A3209C"/>
    <w:rsid w:val="00A35FE1"/>
    <w:rsid w:val="00A371FE"/>
    <w:rsid w:val="00A40D8E"/>
    <w:rsid w:val="00A41081"/>
    <w:rsid w:val="00A41EC0"/>
    <w:rsid w:val="00A4242E"/>
    <w:rsid w:val="00A42CE1"/>
    <w:rsid w:val="00A46FC5"/>
    <w:rsid w:val="00A50959"/>
    <w:rsid w:val="00A54E1B"/>
    <w:rsid w:val="00A57151"/>
    <w:rsid w:val="00A63863"/>
    <w:rsid w:val="00A63D7F"/>
    <w:rsid w:val="00A649B5"/>
    <w:rsid w:val="00A76BD7"/>
    <w:rsid w:val="00A775F5"/>
    <w:rsid w:val="00A8096C"/>
    <w:rsid w:val="00A82703"/>
    <w:rsid w:val="00A82EA1"/>
    <w:rsid w:val="00A939AB"/>
    <w:rsid w:val="00A968DB"/>
    <w:rsid w:val="00AA6568"/>
    <w:rsid w:val="00AA757B"/>
    <w:rsid w:val="00AB0651"/>
    <w:rsid w:val="00AB1342"/>
    <w:rsid w:val="00AB7D57"/>
    <w:rsid w:val="00AC353E"/>
    <w:rsid w:val="00AD26AD"/>
    <w:rsid w:val="00AE1967"/>
    <w:rsid w:val="00AE20A0"/>
    <w:rsid w:val="00AE260E"/>
    <w:rsid w:val="00AE2D4E"/>
    <w:rsid w:val="00AE60FD"/>
    <w:rsid w:val="00AF12E5"/>
    <w:rsid w:val="00B044E1"/>
    <w:rsid w:val="00B10A6E"/>
    <w:rsid w:val="00B12782"/>
    <w:rsid w:val="00B1679B"/>
    <w:rsid w:val="00B20B50"/>
    <w:rsid w:val="00B24C0D"/>
    <w:rsid w:val="00B252C0"/>
    <w:rsid w:val="00B27866"/>
    <w:rsid w:val="00B324CA"/>
    <w:rsid w:val="00B33B3C"/>
    <w:rsid w:val="00B36F63"/>
    <w:rsid w:val="00B37050"/>
    <w:rsid w:val="00B37CCB"/>
    <w:rsid w:val="00B41763"/>
    <w:rsid w:val="00B44599"/>
    <w:rsid w:val="00B50418"/>
    <w:rsid w:val="00B5099E"/>
    <w:rsid w:val="00B52A18"/>
    <w:rsid w:val="00B5433F"/>
    <w:rsid w:val="00B543FC"/>
    <w:rsid w:val="00B55A0D"/>
    <w:rsid w:val="00B55AB9"/>
    <w:rsid w:val="00B576DB"/>
    <w:rsid w:val="00B61881"/>
    <w:rsid w:val="00B628A8"/>
    <w:rsid w:val="00B63556"/>
    <w:rsid w:val="00B63A6E"/>
    <w:rsid w:val="00B74353"/>
    <w:rsid w:val="00B7535D"/>
    <w:rsid w:val="00B777FE"/>
    <w:rsid w:val="00B81848"/>
    <w:rsid w:val="00B86DCE"/>
    <w:rsid w:val="00B86FE9"/>
    <w:rsid w:val="00B8778B"/>
    <w:rsid w:val="00B91758"/>
    <w:rsid w:val="00B975B3"/>
    <w:rsid w:val="00BA5056"/>
    <w:rsid w:val="00BA525E"/>
    <w:rsid w:val="00BA776B"/>
    <w:rsid w:val="00BB1AA1"/>
    <w:rsid w:val="00BB438D"/>
    <w:rsid w:val="00BB62B5"/>
    <w:rsid w:val="00BC2445"/>
    <w:rsid w:val="00BC30A5"/>
    <w:rsid w:val="00BD078F"/>
    <w:rsid w:val="00BD1CAC"/>
    <w:rsid w:val="00BD3497"/>
    <w:rsid w:val="00BD7634"/>
    <w:rsid w:val="00BD7AEF"/>
    <w:rsid w:val="00BE3122"/>
    <w:rsid w:val="00BE3CC1"/>
    <w:rsid w:val="00BE4C1C"/>
    <w:rsid w:val="00BE61C2"/>
    <w:rsid w:val="00BE7F37"/>
    <w:rsid w:val="00C015E2"/>
    <w:rsid w:val="00C14E7E"/>
    <w:rsid w:val="00C16C1F"/>
    <w:rsid w:val="00C16CFD"/>
    <w:rsid w:val="00C20808"/>
    <w:rsid w:val="00C23906"/>
    <w:rsid w:val="00C26087"/>
    <w:rsid w:val="00C31F0F"/>
    <w:rsid w:val="00C35789"/>
    <w:rsid w:val="00C35848"/>
    <w:rsid w:val="00C40141"/>
    <w:rsid w:val="00C420B8"/>
    <w:rsid w:val="00C50D81"/>
    <w:rsid w:val="00C52406"/>
    <w:rsid w:val="00C52BE9"/>
    <w:rsid w:val="00C60A49"/>
    <w:rsid w:val="00C60DCA"/>
    <w:rsid w:val="00C6221D"/>
    <w:rsid w:val="00C62559"/>
    <w:rsid w:val="00C625AD"/>
    <w:rsid w:val="00C64EF7"/>
    <w:rsid w:val="00C6599A"/>
    <w:rsid w:val="00C722C2"/>
    <w:rsid w:val="00C725E0"/>
    <w:rsid w:val="00C75C41"/>
    <w:rsid w:val="00C7688A"/>
    <w:rsid w:val="00C8695F"/>
    <w:rsid w:val="00C935EB"/>
    <w:rsid w:val="00C95E07"/>
    <w:rsid w:val="00CA27D1"/>
    <w:rsid w:val="00CA59D5"/>
    <w:rsid w:val="00CA6FB0"/>
    <w:rsid w:val="00CB3C86"/>
    <w:rsid w:val="00CB5820"/>
    <w:rsid w:val="00CC002C"/>
    <w:rsid w:val="00CC10BA"/>
    <w:rsid w:val="00CC76E4"/>
    <w:rsid w:val="00CD0BF3"/>
    <w:rsid w:val="00CD1073"/>
    <w:rsid w:val="00CD12BB"/>
    <w:rsid w:val="00CD4319"/>
    <w:rsid w:val="00CE016E"/>
    <w:rsid w:val="00CE204D"/>
    <w:rsid w:val="00CE7CEE"/>
    <w:rsid w:val="00CF14AE"/>
    <w:rsid w:val="00CF5CC4"/>
    <w:rsid w:val="00D011B9"/>
    <w:rsid w:val="00D01217"/>
    <w:rsid w:val="00D02B77"/>
    <w:rsid w:val="00D02B9D"/>
    <w:rsid w:val="00D07E7F"/>
    <w:rsid w:val="00D11927"/>
    <w:rsid w:val="00D1225F"/>
    <w:rsid w:val="00D13067"/>
    <w:rsid w:val="00D16258"/>
    <w:rsid w:val="00D21EAA"/>
    <w:rsid w:val="00D2711A"/>
    <w:rsid w:val="00D3019C"/>
    <w:rsid w:val="00D34F33"/>
    <w:rsid w:val="00D40FF3"/>
    <w:rsid w:val="00D41E1A"/>
    <w:rsid w:val="00D4214B"/>
    <w:rsid w:val="00D42BCB"/>
    <w:rsid w:val="00D43916"/>
    <w:rsid w:val="00D477EA"/>
    <w:rsid w:val="00D5046E"/>
    <w:rsid w:val="00D51C9F"/>
    <w:rsid w:val="00D55286"/>
    <w:rsid w:val="00D61202"/>
    <w:rsid w:val="00D6171B"/>
    <w:rsid w:val="00D6634A"/>
    <w:rsid w:val="00D66F4A"/>
    <w:rsid w:val="00D67AEA"/>
    <w:rsid w:val="00D7692A"/>
    <w:rsid w:val="00D776BC"/>
    <w:rsid w:val="00D80D72"/>
    <w:rsid w:val="00D82EF4"/>
    <w:rsid w:val="00D83380"/>
    <w:rsid w:val="00D83A9F"/>
    <w:rsid w:val="00D83E0D"/>
    <w:rsid w:val="00D83EEF"/>
    <w:rsid w:val="00D87BE2"/>
    <w:rsid w:val="00D90B62"/>
    <w:rsid w:val="00D92081"/>
    <w:rsid w:val="00D92125"/>
    <w:rsid w:val="00D92EFC"/>
    <w:rsid w:val="00D96034"/>
    <w:rsid w:val="00DA0243"/>
    <w:rsid w:val="00DA3384"/>
    <w:rsid w:val="00DA429B"/>
    <w:rsid w:val="00DA4DC8"/>
    <w:rsid w:val="00DB08A5"/>
    <w:rsid w:val="00DB1A88"/>
    <w:rsid w:val="00DC1C96"/>
    <w:rsid w:val="00DC2D49"/>
    <w:rsid w:val="00DC620B"/>
    <w:rsid w:val="00DD0048"/>
    <w:rsid w:val="00DD3280"/>
    <w:rsid w:val="00DD3F7C"/>
    <w:rsid w:val="00DD4B1E"/>
    <w:rsid w:val="00DD60BB"/>
    <w:rsid w:val="00DE00C3"/>
    <w:rsid w:val="00DE07EA"/>
    <w:rsid w:val="00DE2F84"/>
    <w:rsid w:val="00DE34FF"/>
    <w:rsid w:val="00DE42F0"/>
    <w:rsid w:val="00DE744F"/>
    <w:rsid w:val="00DE7B1D"/>
    <w:rsid w:val="00E052F4"/>
    <w:rsid w:val="00E056D7"/>
    <w:rsid w:val="00E065DB"/>
    <w:rsid w:val="00E07E4F"/>
    <w:rsid w:val="00E13427"/>
    <w:rsid w:val="00E2108C"/>
    <w:rsid w:val="00E22483"/>
    <w:rsid w:val="00E237D4"/>
    <w:rsid w:val="00E32EE2"/>
    <w:rsid w:val="00E4246C"/>
    <w:rsid w:val="00E42CAC"/>
    <w:rsid w:val="00E434E2"/>
    <w:rsid w:val="00E52A58"/>
    <w:rsid w:val="00E56C6B"/>
    <w:rsid w:val="00E63D81"/>
    <w:rsid w:val="00E6406D"/>
    <w:rsid w:val="00E732D1"/>
    <w:rsid w:val="00E80DBD"/>
    <w:rsid w:val="00E81643"/>
    <w:rsid w:val="00E82A5B"/>
    <w:rsid w:val="00E8329B"/>
    <w:rsid w:val="00E84193"/>
    <w:rsid w:val="00E86302"/>
    <w:rsid w:val="00E86D67"/>
    <w:rsid w:val="00E871BB"/>
    <w:rsid w:val="00E95CEF"/>
    <w:rsid w:val="00E9655B"/>
    <w:rsid w:val="00EA1214"/>
    <w:rsid w:val="00EA123E"/>
    <w:rsid w:val="00EA7203"/>
    <w:rsid w:val="00EB0624"/>
    <w:rsid w:val="00EB2852"/>
    <w:rsid w:val="00EB2CDE"/>
    <w:rsid w:val="00EB2F32"/>
    <w:rsid w:val="00EB4EB3"/>
    <w:rsid w:val="00EB5806"/>
    <w:rsid w:val="00EC0DDC"/>
    <w:rsid w:val="00EC15E9"/>
    <w:rsid w:val="00EC26CC"/>
    <w:rsid w:val="00EC5668"/>
    <w:rsid w:val="00EC7164"/>
    <w:rsid w:val="00ED3458"/>
    <w:rsid w:val="00ED5C19"/>
    <w:rsid w:val="00EE1DB9"/>
    <w:rsid w:val="00EF2076"/>
    <w:rsid w:val="00EF373F"/>
    <w:rsid w:val="00EF5C0F"/>
    <w:rsid w:val="00F01AEE"/>
    <w:rsid w:val="00F028E1"/>
    <w:rsid w:val="00F04842"/>
    <w:rsid w:val="00F12016"/>
    <w:rsid w:val="00F153F8"/>
    <w:rsid w:val="00F17DD5"/>
    <w:rsid w:val="00F20DF3"/>
    <w:rsid w:val="00F20E15"/>
    <w:rsid w:val="00F21899"/>
    <w:rsid w:val="00F22A77"/>
    <w:rsid w:val="00F2438B"/>
    <w:rsid w:val="00F2471B"/>
    <w:rsid w:val="00F26BB8"/>
    <w:rsid w:val="00F30309"/>
    <w:rsid w:val="00F30775"/>
    <w:rsid w:val="00F317CB"/>
    <w:rsid w:val="00F32774"/>
    <w:rsid w:val="00F33CDE"/>
    <w:rsid w:val="00F36064"/>
    <w:rsid w:val="00F365A2"/>
    <w:rsid w:val="00F466BE"/>
    <w:rsid w:val="00F50F4F"/>
    <w:rsid w:val="00F50F5B"/>
    <w:rsid w:val="00F51934"/>
    <w:rsid w:val="00F52AFE"/>
    <w:rsid w:val="00F612F1"/>
    <w:rsid w:val="00F624F9"/>
    <w:rsid w:val="00F629EB"/>
    <w:rsid w:val="00F63BA4"/>
    <w:rsid w:val="00F64157"/>
    <w:rsid w:val="00F702B2"/>
    <w:rsid w:val="00F70442"/>
    <w:rsid w:val="00F70B0A"/>
    <w:rsid w:val="00F722F8"/>
    <w:rsid w:val="00F72439"/>
    <w:rsid w:val="00F74ADD"/>
    <w:rsid w:val="00F74B3F"/>
    <w:rsid w:val="00F75C7D"/>
    <w:rsid w:val="00F75CB5"/>
    <w:rsid w:val="00F81F58"/>
    <w:rsid w:val="00F82A4A"/>
    <w:rsid w:val="00F83198"/>
    <w:rsid w:val="00F856EF"/>
    <w:rsid w:val="00F866D4"/>
    <w:rsid w:val="00F87E2A"/>
    <w:rsid w:val="00F90DAC"/>
    <w:rsid w:val="00F96EDE"/>
    <w:rsid w:val="00F9787A"/>
    <w:rsid w:val="00F97B7E"/>
    <w:rsid w:val="00FA0E72"/>
    <w:rsid w:val="00FA42C9"/>
    <w:rsid w:val="00FA6A88"/>
    <w:rsid w:val="00FB3CEE"/>
    <w:rsid w:val="00FB6D3C"/>
    <w:rsid w:val="00FB7CFB"/>
    <w:rsid w:val="00FC0451"/>
    <w:rsid w:val="00FC24AE"/>
    <w:rsid w:val="00FC2882"/>
    <w:rsid w:val="00FC558F"/>
    <w:rsid w:val="00FD2D43"/>
    <w:rsid w:val="00FD5D23"/>
    <w:rsid w:val="00FD7594"/>
    <w:rsid w:val="00FD7DE8"/>
    <w:rsid w:val="00FE2343"/>
    <w:rsid w:val="00FE617E"/>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vicenne@ulyss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estors@advicenn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51D644645CA342B3443288A061B240" ma:contentTypeVersion="14" ma:contentTypeDescription="Crée un document." ma:contentTypeScope="" ma:versionID="80143d454cb975667d8677b949c59317">
  <xsd:schema xmlns:xsd="http://www.w3.org/2001/XMLSchema" xmlns:xs="http://www.w3.org/2001/XMLSchema" xmlns:p="http://schemas.microsoft.com/office/2006/metadata/properties" xmlns:ns3="297437f3-f222-4e09-9c9d-30e6facbc80d" xmlns:ns4="158d7ce1-f11e-49b2-84db-ae3ce372ed75" targetNamespace="http://schemas.microsoft.com/office/2006/metadata/properties" ma:root="true" ma:fieldsID="c9e5ecf940a28c8106787a0ee399042b" ns3:_="" ns4:_="">
    <xsd:import namespace="297437f3-f222-4e09-9c9d-30e6facbc80d"/>
    <xsd:import namespace="158d7ce1-f11e-49b2-84db-ae3ce372ed7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7437f3-f222-4e09-9c9d-30e6facbc8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7ce1-f11e-49b2-84db-ae3ce372ed75"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SharingHintHash" ma:index="21"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83EB3-AFE7-424A-97AE-A03A0F64786E}">
  <ds:schemaRefs>
    <ds:schemaRef ds:uri="http://schemas.microsoft.com/sharepoint/v3/contenttype/forms"/>
  </ds:schemaRefs>
</ds:datastoreItem>
</file>

<file path=customXml/itemProps2.xml><?xml version="1.0" encoding="utf-8"?>
<ds:datastoreItem xmlns:ds="http://schemas.openxmlformats.org/officeDocument/2006/customXml" ds:itemID="{84F7F36E-B43B-4469-A112-2787725404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625FB-11A9-4741-AD04-994F44A61436}">
  <ds:schemaRefs>
    <ds:schemaRef ds:uri="http://www.imanage.com/work/xmlschema"/>
  </ds:schemaRefs>
</ds:datastoreItem>
</file>

<file path=customXml/itemProps4.xml><?xml version="1.0" encoding="utf-8"?>
<ds:datastoreItem xmlns:ds="http://schemas.openxmlformats.org/officeDocument/2006/customXml" ds:itemID="{4DEC29FE-0282-4B0A-92BE-AB630CFD6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7437f3-f222-4e09-9c9d-30e6facbc80d"/>
    <ds:schemaRef ds:uri="158d7ce1-f11e-49b2-84db-ae3ce372ed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878</Words>
  <Characters>4830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Isabelle KERVELLA</cp:lastModifiedBy>
  <cp:revision>5</cp:revision>
  <cp:lastPrinted>2023-01-23T18:55:00Z</cp:lastPrinted>
  <dcterms:created xsi:type="dcterms:W3CDTF">2023-02-01T08:40:00Z</dcterms:created>
  <dcterms:modified xsi:type="dcterms:W3CDTF">2023-02-01T16:32:00Z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y fmtid="{D5CDD505-2E9C-101B-9397-08002B2CF9AE}" pid="3" name="ContentTypeId">
    <vt:lpwstr>0x0101008F51D644645CA342B3443288A061B240</vt:lpwstr>
  </property>
</Properties>
</file>